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02" w:rsidRPr="005D3E4B" w:rsidRDefault="00877ACD" w:rsidP="00877A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4B">
        <w:rPr>
          <w:rFonts w:ascii="Times New Roman" w:hAnsi="Times New Roman" w:cs="Times New Roman"/>
          <w:b/>
          <w:sz w:val="28"/>
          <w:szCs w:val="28"/>
        </w:rPr>
        <w:t>Информация по безопасности полетов №1</w:t>
      </w:r>
    </w:p>
    <w:p w:rsidR="00877ACD" w:rsidRDefault="004E4632" w:rsidP="0087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Телеграмма 091540</w:t>
      </w:r>
    </w:p>
    <w:p w:rsidR="00877ACD" w:rsidRDefault="005D3E4B" w:rsidP="0087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Нерадько</w:t>
      </w:r>
    </w:p>
    <w:p w:rsidR="005D3E4B" w:rsidRPr="004E4632" w:rsidRDefault="004E4632" w:rsidP="005D3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Ближневосточном регионе, в том числе в районе Персидского и Оманского заливов, где совершают полеты воздушные суда гражданской авиации России, сложились условия, характеризующиеся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дополнительными угрозами для безопасности полетов в связи с ведением активных боевых действий, а также сложной общественно-политической обстановкой.</w:t>
      </w:r>
    </w:p>
    <w:p w:rsidR="005D3E4B" w:rsidRPr="005D3E4B" w:rsidRDefault="005D3E4B" w:rsidP="005D3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D3E4B" w:rsidRPr="005D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7E05"/>
    <w:multiLevelType w:val="hybridMultilevel"/>
    <w:tmpl w:val="3C144158"/>
    <w:lvl w:ilvl="0" w:tplc="201AFD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2488A"/>
    <w:multiLevelType w:val="hybridMultilevel"/>
    <w:tmpl w:val="B094A2E6"/>
    <w:lvl w:ilvl="0" w:tplc="5476BC7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CD"/>
    <w:rsid w:val="004E4632"/>
    <w:rsid w:val="005D3E4B"/>
    <w:rsid w:val="00877ACD"/>
    <w:rsid w:val="00881302"/>
    <w:rsid w:val="00C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Mihail</cp:lastModifiedBy>
  <cp:revision>3</cp:revision>
  <dcterms:created xsi:type="dcterms:W3CDTF">2019-11-22T06:15:00Z</dcterms:created>
  <dcterms:modified xsi:type="dcterms:W3CDTF">2020-12-23T07:26:00Z</dcterms:modified>
</cp:coreProperties>
</file>