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33" w:rsidRDefault="009E1A33">
      <w:pPr>
        <w:pStyle w:val="ConsPlusNormal"/>
        <w:jc w:val="both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E1A3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</w:pPr>
            <w:r>
              <w:t>23 мая 2016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right"/>
            </w:pPr>
            <w:r>
              <w:t>N 143-ФЗ</w:t>
            </w:r>
          </w:p>
        </w:tc>
      </w:tr>
    </w:tbl>
    <w:p w:rsidR="009E1A33" w:rsidRDefault="009E1A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A33" w:rsidRDefault="009E1A33">
      <w:pPr>
        <w:pStyle w:val="ConsPlusNormal"/>
        <w:jc w:val="both"/>
      </w:pPr>
    </w:p>
    <w:p w:rsidR="009E1A33" w:rsidRDefault="009E1A33">
      <w:pPr>
        <w:pStyle w:val="ConsPlusTitle"/>
        <w:jc w:val="center"/>
      </w:pPr>
      <w:r>
        <w:t>РОССИЙСКАЯ ФЕДЕРАЦИЯ</w:t>
      </w:r>
    </w:p>
    <w:p w:rsidR="009E1A33" w:rsidRDefault="009E1A33">
      <w:pPr>
        <w:pStyle w:val="ConsPlusTitle"/>
        <w:jc w:val="center"/>
      </w:pPr>
    </w:p>
    <w:p w:rsidR="009E1A33" w:rsidRDefault="009E1A33">
      <w:pPr>
        <w:pStyle w:val="ConsPlusTitle"/>
        <w:jc w:val="center"/>
      </w:pPr>
      <w:r>
        <w:t>ФЕДЕРАЛЬНЫЙ ЗАКОН</w:t>
      </w:r>
    </w:p>
    <w:p w:rsidR="009E1A33" w:rsidRDefault="009E1A33">
      <w:pPr>
        <w:pStyle w:val="ConsPlusTitle"/>
        <w:jc w:val="center"/>
      </w:pPr>
    </w:p>
    <w:p w:rsidR="009E1A33" w:rsidRDefault="009E1A33">
      <w:pPr>
        <w:pStyle w:val="ConsPlusTitle"/>
        <w:jc w:val="center"/>
      </w:pPr>
      <w:r>
        <w:t>О ВНЕСЕНИИ ИЗМЕНЕНИЙ</w:t>
      </w:r>
    </w:p>
    <w:p w:rsidR="009E1A33" w:rsidRDefault="009E1A33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9E1A33" w:rsidRDefault="009E1A33">
      <w:pPr>
        <w:pStyle w:val="ConsPlusTitle"/>
        <w:jc w:val="center"/>
      </w:pPr>
      <w:r>
        <w:t xml:space="preserve">В ЧАСТИ УВЕЛИЧЕНИЯ ПЕНСИОННОГО ВОЗРАСТА </w:t>
      </w:r>
      <w:proofErr w:type="gramStart"/>
      <w:r>
        <w:t>ОТДЕЛЬНЫМ</w:t>
      </w:r>
      <w:proofErr w:type="gramEnd"/>
    </w:p>
    <w:p w:rsidR="009E1A33" w:rsidRDefault="009E1A33">
      <w:pPr>
        <w:pStyle w:val="ConsPlusTitle"/>
        <w:jc w:val="center"/>
      </w:pPr>
      <w:r>
        <w:t>КАТЕГОРИЯМ ГРАЖДАН</w:t>
      </w:r>
    </w:p>
    <w:p w:rsidR="009E1A33" w:rsidRDefault="009E1A33">
      <w:pPr>
        <w:pStyle w:val="ConsPlusNormal"/>
        <w:jc w:val="both"/>
      </w:pPr>
    </w:p>
    <w:p w:rsidR="009E1A33" w:rsidRDefault="009E1A33">
      <w:pPr>
        <w:pStyle w:val="ConsPlusNormal"/>
        <w:jc w:val="right"/>
      </w:pPr>
      <w:proofErr w:type="gramStart"/>
      <w:r>
        <w:t>Принят</w:t>
      </w:r>
      <w:proofErr w:type="gramEnd"/>
    </w:p>
    <w:p w:rsidR="009E1A33" w:rsidRDefault="009E1A33">
      <w:pPr>
        <w:pStyle w:val="ConsPlusNormal"/>
        <w:jc w:val="right"/>
      </w:pPr>
      <w:r>
        <w:t>Государственной Думой</w:t>
      </w:r>
    </w:p>
    <w:p w:rsidR="009E1A33" w:rsidRDefault="009E1A33">
      <w:pPr>
        <w:pStyle w:val="ConsPlusNormal"/>
        <w:jc w:val="right"/>
      </w:pPr>
      <w:r>
        <w:t>11 мая 2016 года</w:t>
      </w:r>
    </w:p>
    <w:p w:rsidR="009E1A33" w:rsidRDefault="009E1A33">
      <w:pPr>
        <w:pStyle w:val="ConsPlusNormal"/>
        <w:jc w:val="both"/>
      </w:pPr>
    </w:p>
    <w:p w:rsidR="009E1A33" w:rsidRDefault="009E1A33">
      <w:pPr>
        <w:pStyle w:val="ConsPlusNormal"/>
        <w:jc w:val="right"/>
      </w:pPr>
      <w:r>
        <w:t>Одобрен</w:t>
      </w:r>
    </w:p>
    <w:p w:rsidR="009E1A33" w:rsidRDefault="009E1A33">
      <w:pPr>
        <w:pStyle w:val="ConsPlusNormal"/>
        <w:jc w:val="right"/>
      </w:pPr>
      <w:r>
        <w:t>Советом Федерации</w:t>
      </w:r>
    </w:p>
    <w:p w:rsidR="009E1A33" w:rsidRDefault="009E1A33">
      <w:pPr>
        <w:pStyle w:val="ConsPlusNormal"/>
        <w:jc w:val="right"/>
      </w:pPr>
      <w:r>
        <w:t>18 мая 2016 года</w:t>
      </w:r>
    </w:p>
    <w:p w:rsidR="009E1A33" w:rsidRDefault="009E1A33">
      <w:pPr>
        <w:pStyle w:val="ConsPlusNormal"/>
        <w:jc w:val="both"/>
      </w:pPr>
    </w:p>
    <w:p w:rsidR="009E1A33" w:rsidRDefault="009E1A33">
      <w:pPr>
        <w:pStyle w:val="ConsPlusNormal"/>
        <w:ind w:firstLine="540"/>
        <w:jc w:val="both"/>
      </w:pPr>
      <w:r>
        <w:t>Статья 1</w:t>
      </w:r>
    </w:p>
    <w:p w:rsidR="009E1A33" w:rsidRDefault="009E1A33">
      <w:pPr>
        <w:pStyle w:val="ConsPlusNormal"/>
        <w:jc w:val="both"/>
      </w:pPr>
    </w:p>
    <w:p w:rsidR="009E1A33" w:rsidRDefault="009E1A33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статью 29</w:t>
        </w:r>
      </w:hyperlink>
      <w:r>
        <w:t xml:space="preserve"> Федерального закона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</w:t>
      </w:r>
      <w:proofErr w:type="gramEnd"/>
      <w:r>
        <w:t xml:space="preserve"> законодательства Российской Федерации, 1994, N 2, ст. 74; 1999, N 28, ст. 3466; 2001, N 32, ст. 3317; 2005, N 19, ст. 1749; 2013, N 30, ст. 4042; 2014, N 30, ст. 4217) следующие изменения:</w:t>
      </w:r>
    </w:p>
    <w:p w:rsidR="009E1A33" w:rsidRDefault="009E1A33">
      <w:pPr>
        <w:pStyle w:val="ConsPlusNormal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части второй</w:t>
        </w:r>
      </w:hyperlink>
      <w:r>
        <w:t xml:space="preserve"> слова "не менее одного года" заменить словами "не менее пяти лет";</w:t>
      </w:r>
    </w:p>
    <w:p w:rsidR="009E1A33" w:rsidRDefault="009E1A33">
      <w:pPr>
        <w:pStyle w:val="ConsPlusNormal"/>
        <w:ind w:firstLine="540"/>
        <w:jc w:val="both"/>
      </w:pPr>
      <w:proofErr w:type="gramStart"/>
      <w:r>
        <w:t xml:space="preserve">2) в </w:t>
      </w:r>
      <w:hyperlink r:id="rId7" w:history="1">
        <w:r>
          <w:rPr>
            <w:color w:val="0000FF"/>
          </w:rPr>
          <w:t>части третьей</w:t>
        </w:r>
      </w:hyperlink>
      <w:r>
        <w:t xml:space="preserve"> слова "при исполнении полномочий члена Совета Федерации или депутата Государственной Думы от одного года до трех лет - 55 процентов, свыше трех лет - 75 процентов ежемесячного денежного вознаграждения члена Совета Федерации, депутата Государственной Думы" заменить словами "при исполнении полномочий члена Совета Федерации и (или) депутата Государственной Думы от пяти до десяти лет - 55 процентов, десять лет и</w:t>
      </w:r>
      <w:proofErr w:type="gramEnd"/>
      <w:r>
        <w:t xml:space="preserve"> более - 75 процентов ежемесячного денежного вознаграждения члена Совета Федерации, депутата Государственной Думы".</w:t>
      </w:r>
    </w:p>
    <w:p w:rsidR="009E1A33" w:rsidRDefault="009E1A33">
      <w:pPr>
        <w:pStyle w:val="ConsPlusNormal"/>
        <w:jc w:val="both"/>
      </w:pPr>
    </w:p>
    <w:p w:rsidR="009E1A33" w:rsidRDefault="009E1A33">
      <w:pPr>
        <w:pStyle w:val="ConsPlusNormal"/>
        <w:ind w:firstLine="540"/>
        <w:jc w:val="both"/>
      </w:pPr>
      <w:r>
        <w:t>Статья 2</w:t>
      </w:r>
    </w:p>
    <w:p w:rsidR="009E1A33" w:rsidRDefault="009E1A33">
      <w:pPr>
        <w:pStyle w:val="ConsPlusNormal"/>
        <w:jc w:val="both"/>
      </w:pPr>
    </w:p>
    <w:p w:rsidR="009E1A33" w:rsidRDefault="009E1A33">
      <w:pPr>
        <w:pStyle w:val="ConsPlusNormal"/>
        <w:ind w:firstLine="540"/>
        <w:jc w:val="both"/>
      </w:pPr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15 декабря 2001 года N 166-ФЗ "О государственном пенсионном обеспечении в Российской Федерации" (Собрание законодательства Российской Федерации, 2001, N 51, ст. 4831; 2002, N 30, ст. 3033; 2003, N 27, ст. 2700; N 46, ст. 4437; 2004, N 19, ст. 1835; N 35, ст. 3607; 2006, N 48, ст. 4946; N 52, ст. 5505; 2007, N 16, ст. 1823; 2008, N 30, ст. 3612; 2009, N 29, ст. 3624; N 30, ст. 3739; N 52, ст. 6417; 2010, N 26, ст. 3247; N 31, ст. 4196; 2011, N 1, ст. 16; N 14, ст. 1806; </w:t>
      </w:r>
      <w:proofErr w:type="gramStart"/>
      <w:r>
        <w:t>N 19, ст. 2711; N 27, ст. 3880; 2013, N 14, ст. 1659, 1665; N 27, ст. 3477; 2014, N 30, ст. 4217; 2015, N 48, ст. 6724) следующие изменения:</w:t>
      </w:r>
      <w:proofErr w:type="gramEnd"/>
    </w:p>
    <w:p w:rsidR="009E1A33" w:rsidRDefault="009E1A33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абзац третий статьи 2</w:t>
        </w:r>
      </w:hyperlink>
      <w:r>
        <w:t xml:space="preserve"> после слов "государственной службы и иной деятельности" дополнить словами "на день увольнения с федеральной государственной гражданской службы";</w:t>
      </w:r>
    </w:p>
    <w:p w:rsidR="009E1A33" w:rsidRDefault="009E1A33">
      <w:pPr>
        <w:pStyle w:val="ConsPlusNormal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статье 7</w:t>
        </w:r>
      </w:hyperlink>
      <w:r>
        <w:t>:</w:t>
      </w:r>
    </w:p>
    <w:p w:rsidR="009E1A33" w:rsidRDefault="009E1A33">
      <w:pPr>
        <w:pStyle w:val="ConsPlusNormal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пункте 1</w:t>
        </w:r>
      </w:hyperlink>
      <w:r>
        <w:t>:</w:t>
      </w:r>
    </w:p>
    <w:p w:rsidR="009E1A33" w:rsidRDefault="009E1A33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первом</w:t>
        </w:r>
      </w:hyperlink>
      <w:r>
        <w:t xml:space="preserve"> слова "не менее 15 лет и" заменить словами ", продолжительность которого для назначения пенсии за выслугу лет в соответствующем году определяется согласно </w:t>
      </w:r>
      <w:r>
        <w:lastRenderedPageBreak/>
        <w:t xml:space="preserve">приложению к настоящему Федеральному закону, и </w:t>
      </w:r>
      <w:proofErr w:type="gramStart"/>
      <w:r>
        <w:t>при</w:t>
      </w:r>
      <w:proofErr w:type="gramEnd"/>
      <w:r>
        <w:t>";</w:t>
      </w:r>
    </w:p>
    <w:p w:rsidR="009E1A33" w:rsidRDefault="00F42D8E">
      <w:pPr>
        <w:pStyle w:val="ConsPlusNormal"/>
        <w:ind w:firstLine="540"/>
        <w:jc w:val="both"/>
      </w:pPr>
      <w:hyperlink r:id="rId13" w:history="1">
        <w:r w:rsidR="009E1A33">
          <w:rPr>
            <w:color w:val="0000FF"/>
          </w:rPr>
          <w:t>абзац второй</w:t>
        </w:r>
      </w:hyperlink>
      <w:r w:rsidR="009E1A33">
        <w:t xml:space="preserve"> после слов "на страховую пенсию по старости (инвалидности)" дополнить словами "в соответствии с </w:t>
      </w:r>
      <w:hyperlink r:id="rId14" w:history="1">
        <w:r w:rsidR="009E1A33">
          <w:rPr>
            <w:color w:val="0000FF"/>
          </w:rPr>
          <w:t>частью 1 статьи 8</w:t>
        </w:r>
      </w:hyperlink>
      <w:r w:rsidR="009E1A33">
        <w:t xml:space="preserve"> и </w:t>
      </w:r>
      <w:hyperlink r:id="rId15" w:history="1">
        <w:r w:rsidR="009E1A33">
          <w:rPr>
            <w:color w:val="0000FF"/>
          </w:rPr>
          <w:t>статьями 9</w:t>
        </w:r>
      </w:hyperlink>
      <w:r w:rsidR="009E1A33">
        <w:t xml:space="preserve">, </w:t>
      </w:r>
      <w:hyperlink r:id="rId16" w:history="1">
        <w:r w:rsidR="009E1A33">
          <w:rPr>
            <w:color w:val="0000FF"/>
          </w:rPr>
          <w:t>30</w:t>
        </w:r>
      </w:hyperlink>
      <w:r w:rsidR="009E1A33">
        <w:t xml:space="preserve"> - </w:t>
      </w:r>
      <w:hyperlink r:id="rId17" w:history="1">
        <w:r w:rsidR="009E1A33">
          <w:rPr>
            <w:color w:val="0000FF"/>
          </w:rPr>
          <w:t>33</w:t>
        </w:r>
      </w:hyperlink>
      <w:r w:rsidR="009E1A33">
        <w:t xml:space="preserve"> Федерального закона "О страховых пенсиях";</w:t>
      </w:r>
    </w:p>
    <w:p w:rsidR="009E1A33" w:rsidRDefault="009E1A33">
      <w:pPr>
        <w:pStyle w:val="ConsPlusNormal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пункт 4</w:t>
        </w:r>
      </w:hyperlink>
      <w:r>
        <w:t xml:space="preserve"> дополнить предложением следующего содержания: </w:t>
      </w:r>
      <w:proofErr w:type="gramStart"/>
      <w:r>
        <w:t xml:space="preserve">"При этом государственные гражданские служащие субъектов Российской Федерации, муниципальные служащие имеют право на пенсию за выслугу лет, устанавливаемую к страховой пенсии по старости (инвалидности), назначенной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страховых пенсиях" либо досрочно назначенной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Федерации", при наличии стажа государственной гражданской</w:t>
      </w:r>
      <w:proofErr w:type="gramEnd"/>
      <w:r>
        <w:t xml:space="preserve"> службы, стажа муниципальной службы, минимальная продолжительность которых для назначения пенсии за выслугу лет в соответствующем году определяется согласно приложению к настоящему Федеральному закону</w:t>
      </w:r>
      <w:proofErr w:type="gramStart"/>
      <w:r>
        <w:t>.";</w:t>
      </w:r>
      <w:proofErr w:type="gramEnd"/>
    </w:p>
    <w:p w:rsidR="009E1A33" w:rsidRDefault="009E1A33">
      <w:pPr>
        <w:pStyle w:val="ConsPlusNormal"/>
        <w:ind w:firstLine="540"/>
        <w:jc w:val="both"/>
      </w:pPr>
      <w:r>
        <w:t xml:space="preserve">3) в </w:t>
      </w:r>
      <w:hyperlink r:id="rId21" w:history="1">
        <w:r>
          <w:rPr>
            <w:color w:val="0000FF"/>
          </w:rPr>
          <w:t>пункте 1 статьи 14</w:t>
        </w:r>
      </w:hyperlink>
      <w:r>
        <w:t xml:space="preserve"> слова "не менее 15 лет" заменить словами "не менее стажа, продолжительность которого для назначения пенсии за выслугу лет в соответствующем году определяется согласно приложению к настоящему Федеральному закону</w:t>
      </w:r>
      <w:proofErr w:type="gramStart"/>
      <w:r>
        <w:t>,"</w:t>
      </w:r>
      <w:proofErr w:type="gramEnd"/>
      <w:r>
        <w:t>, слова "сверх 15 лет" заменить словами "сверх указанного стажа";</w:t>
      </w:r>
    </w:p>
    <w:p w:rsidR="009E1A33" w:rsidRDefault="009E1A33">
      <w:pPr>
        <w:pStyle w:val="ConsPlusNormal"/>
        <w:ind w:firstLine="540"/>
        <w:jc w:val="both"/>
      </w:pPr>
      <w:r>
        <w:t xml:space="preserve">4) в </w:t>
      </w:r>
      <w:hyperlink r:id="rId22" w:history="1">
        <w:r>
          <w:rPr>
            <w:color w:val="0000FF"/>
          </w:rPr>
          <w:t>пункте 1 статьи 21</w:t>
        </w:r>
      </w:hyperlink>
      <w:r>
        <w:t xml:space="preserve"> слова "на страховую пенсию, предусмотренную Федеральным законом "О страховых пенсиях" заменить словами "на страховую пенсию по старости в соответствии с </w:t>
      </w:r>
      <w:hyperlink r:id="rId23" w:history="1">
        <w:r>
          <w:rPr>
            <w:color w:val="0000FF"/>
          </w:rPr>
          <w:t>частью 1 статьи 8</w:t>
        </w:r>
      </w:hyperlink>
      <w:r>
        <w:t xml:space="preserve"> и </w:t>
      </w:r>
      <w:hyperlink r:id="rId24" w:history="1">
        <w:r>
          <w:rPr>
            <w:color w:val="0000FF"/>
          </w:rPr>
          <w:t>статьями 30</w:t>
        </w:r>
      </w:hyperlink>
      <w:r>
        <w:t xml:space="preserve"> - </w:t>
      </w:r>
      <w:hyperlink r:id="rId25" w:history="1">
        <w:r>
          <w:rPr>
            <w:color w:val="0000FF"/>
          </w:rPr>
          <w:t>33</w:t>
        </w:r>
      </w:hyperlink>
      <w:r>
        <w:t xml:space="preserve"> Федерального закона "О страховых пенсиях";</w:t>
      </w:r>
    </w:p>
    <w:p w:rsidR="009E1A33" w:rsidRDefault="009E1A33">
      <w:pPr>
        <w:pStyle w:val="ConsPlusNormal"/>
        <w:ind w:firstLine="540"/>
        <w:jc w:val="both"/>
      </w:pPr>
      <w:r>
        <w:t xml:space="preserve">5)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приложением следующего содержания:</w:t>
      </w:r>
    </w:p>
    <w:p w:rsidR="009E1A33" w:rsidRDefault="009E1A33">
      <w:pPr>
        <w:pStyle w:val="ConsPlusNormal"/>
        <w:jc w:val="both"/>
      </w:pPr>
    </w:p>
    <w:p w:rsidR="009E1A33" w:rsidRDefault="009E1A33">
      <w:pPr>
        <w:pStyle w:val="ConsPlusNormal"/>
        <w:jc w:val="right"/>
      </w:pPr>
      <w:r>
        <w:t>"Приложение</w:t>
      </w:r>
    </w:p>
    <w:p w:rsidR="009E1A33" w:rsidRDefault="009E1A33">
      <w:pPr>
        <w:pStyle w:val="ConsPlusNormal"/>
        <w:jc w:val="right"/>
      </w:pPr>
      <w:r>
        <w:t>к Федеральному закону</w:t>
      </w:r>
    </w:p>
    <w:p w:rsidR="009E1A33" w:rsidRDefault="009E1A33">
      <w:pPr>
        <w:pStyle w:val="ConsPlusNormal"/>
        <w:jc w:val="right"/>
      </w:pPr>
      <w:r>
        <w:t>"О государственном пенсионном</w:t>
      </w:r>
    </w:p>
    <w:p w:rsidR="009E1A33" w:rsidRDefault="009E1A33">
      <w:pPr>
        <w:pStyle w:val="ConsPlusNormal"/>
        <w:jc w:val="right"/>
      </w:pPr>
      <w:proofErr w:type="gramStart"/>
      <w:r>
        <w:t>обеспечении</w:t>
      </w:r>
      <w:proofErr w:type="gramEnd"/>
      <w:r>
        <w:t xml:space="preserve"> в Российской Федерации"</w:t>
      </w:r>
    </w:p>
    <w:p w:rsidR="009E1A33" w:rsidRDefault="009E1A33">
      <w:pPr>
        <w:pStyle w:val="ConsPlusNormal"/>
        <w:jc w:val="both"/>
      </w:pPr>
    </w:p>
    <w:p w:rsidR="009E1A33" w:rsidRDefault="009E1A33">
      <w:pPr>
        <w:pStyle w:val="ConsPlusNormal"/>
        <w:jc w:val="center"/>
      </w:pPr>
      <w:r>
        <w:t>СТАЖ</w:t>
      </w:r>
    </w:p>
    <w:p w:rsidR="009E1A33" w:rsidRDefault="009E1A33">
      <w:pPr>
        <w:pStyle w:val="ConsPlusNormal"/>
        <w:jc w:val="center"/>
      </w:pPr>
      <w:r>
        <w:t>ГОСУДАРСТВЕННОЙ ГРАЖДАНСКОЙ СЛУЖБЫ, СТАЖ МУНИЦИПАЛЬНОЙ</w:t>
      </w:r>
    </w:p>
    <w:p w:rsidR="009E1A33" w:rsidRDefault="009E1A33">
      <w:pPr>
        <w:pStyle w:val="ConsPlusNormal"/>
        <w:jc w:val="center"/>
      </w:pPr>
      <w:r>
        <w:t>СЛУЖБЫ ДЛЯ НАЗНАЧЕНИЯ ПЕНСИИ ЗА ВЫСЛУГУ ЛЕТ</w:t>
      </w:r>
    </w:p>
    <w:p w:rsidR="009E1A33" w:rsidRDefault="009E1A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9E1A33"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E1A33" w:rsidRDefault="009E1A33">
            <w:pPr>
              <w:pStyle w:val="ConsPlusNormal"/>
              <w:jc w:val="center"/>
            </w:pPr>
            <w:r>
              <w:t>Год назначения пенсии за выслугу лет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E1A33" w:rsidRDefault="009E1A33">
            <w:pPr>
              <w:pStyle w:val="ConsPlusNormal"/>
              <w:jc w:val="center"/>
            </w:pPr>
            <w:r>
              <w:t>Стаж для назначения пенсии за выслугу лет в соответствующем году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15 лет 6 месяцев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16 лет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16 лет 6 месяцев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17 лет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17 лет 6 месяцев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18 лет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18 лет 6 месяцев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19 лет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19 лет 6 месяцев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2026 и последующие годы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 лет".</w:t>
            </w:r>
          </w:p>
        </w:tc>
      </w:tr>
    </w:tbl>
    <w:p w:rsidR="009E1A33" w:rsidRDefault="009E1A33">
      <w:pPr>
        <w:pStyle w:val="ConsPlusNormal"/>
        <w:jc w:val="both"/>
      </w:pPr>
    </w:p>
    <w:p w:rsidR="009E1A33" w:rsidRDefault="009E1A33">
      <w:pPr>
        <w:pStyle w:val="ConsPlusNormal"/>
        <w:ind w:firstLine="540"/>
        <w:jc w:val="both"/>
      </w:pPr>
      <w:r>
        <w:lastRenderedPageBreak/>
        <w:t>Статья 3</w:t>
      </w:r>
    </w:p>
    <w:p w:rsidR="009E1A33" w:rsidRDefault="009E1A33">
      <w:pPr>
        <w:pStyle w:val="ConsPlusNormal"/>
        <w:jc w:val="both"/>
      </w:pPr>
    </w:p>
    <w:p w:rsidR="009E1A33" w:rsidRDefault="009E1A33">
      <w:pPr>
        <w:pStyle w:val="ConsPlusNormal"/>
        <w:ind w:firstLine="540"/>
        <w:jc w:val="both"/>
      </w:pPr>
      <w:proofErr w:type="gramStart"/>
      <w:r>
        <w:t xml:space="preserve">В </w:t>
      </w:r>
      <w:hyperlink r:id="rId27" w:history="1">
        <w:r>
          <w:rPr>
            <w:color w:val="0000FF"/>
          </w:rPr>
          <w:t>пункте 2 статьи 14</w:t>
        </w:r>
      </w:hyperlink>
      <w:r>
        <w:t xml:space="preserve"> Федерального закона от 27 мая 2003 года N 58-ФЗ "О системе государственной службы Российской Федерации" (Собрание законодательства Российской Федерации, 2003, N 22, ст. 2063; 2013, N 19, ст. 2326) слова "выборных муниципальных должностей, замещаемых на постоянной основе, и муниципальных должностей муниципальной службы" заменить словами "муниципальных должностей, замещаемых на постоянной основе, и должностей муниципальной службы".</w:t>
      </w:r>
      <w:proofErr w:type="gramEnd"/>
    </w:p>
    <w:p w:rsidR="009E1A33" w:rsidRDefault="009E1A33">
      <w:pPr>
        <w:pStyle w:val="ConsPlusNormal"/>
        <w:jc w:val="both"/>
      </w:pPr>
    </w:p>
    <w:p w:rsidR="009E1A33" w:rsidRDefault="009E1A33">
      <w:pPr>
        <w:pStyle w:val="ConsPlusNormal"/>
        <w:ind w:firstLine="540"/>
        <w:jc w:val="both"/>
      </w:pPr>
      <w:r>
        <w:t>Статья 4</w:t>
      </w:r>
    </w:p>
    <w:p w:rsidR="009E1A33" w:rsidRDefault="009E1A33">
      <w:pPr>
        <w:pStyle w:val="ConsPlusNormal"/>
        <w:jc w:val="both"/>
      </w:pPr>
    </w:p>
    <w:p w:rsidR="009E1A33" w:rsidRDefault="00F42D8E">
      <w:pPr>
        <w:pStyle w:val="ConsPlusNormal"/>
        <w:ind w:firstLine="540"/>
        <w:jc w:val="both"/>
      </w:pPr>
      <w:hyperlink r:id="rId28" w:history="1">
        <w:r w:rsidR="009E1A33">
          <w:rPr>
            <w:color w:val="0000FF"/>
          </w:rPr>
          <w:t>Часть 1 статьи 25.1</w:t>
        </w:r>
      </w:hyperlink>
      <w:r w:rsidR="009E1A33"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2010, N 49, ст. 6413; 2012, N 53, ст. 7652) изложить в следующей редакции:</w:t>
      </w:r>
    </w:p>
    <w:p w:rsidR="009E1A33" w:rsidRDefault="009E1A33">
      <w:pPr>
        <w:pStyle w:val="ConsPlusNormal"/>
        <w:ind w:firstLine="540"/>
        <w:jc w:val="both"/>
      </w:pPr>
      <w:r>
        <w:t xml:space="preserve">"1. Предельный возраст пребывания на гражданской службе - 65 лет. </w:t>
      </w:r>
      <w:proofErr w:type="gramStart"/>
      <w:r>
        <w:t>Гражданскому служащему, достигшему предельного возраста пребывания на гражданской службе, замещающему должность гражданской службы категории "помощники (советники)", учреждаемую для содействия лицу, замещающему государственную должность,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лица.</w:t>
      </w:r>
      <w:proofErr w:type="gramEnd"/>
      <w:r>
        <w:t xml:space="preserve"> </w:t>
      </w:r>
      <w:proofErr w:type="gramStart"/>
      <w:r>
        <w:t>Федеральному гражданскому служащему, достигшему предельного возраста пребывания на гражданской службе, замещающему должность гражданской службы категории "руководители" высшей группы должностей гражданской службы, срок гражданской службы с его согласия может быть продлен (но не свыше чем до достижения им возраста 70 лет) назначившими его на должность федеральным государственным органом или соответствующим должностным лицом.".</w:t>
      </w:r>
      <w:proofErr w:type="gramEnd"/>
    </w:p>
    <w:p w:rsidR="009E1A33" w:rsidRDefault="009E1A33">
      <w:pPr>
        <w:pStyle w:val="ConsPlusNormal"/>
        <w:jc w:val="both"/>
      </w:pPr>
    </w:p>
    <w:p w:rsidR="009E1A33" w:rsidRDefault="009E1A33">
      <w:pPr>
        <w:pStyle w:val="ConsPlusNormal"/>
        <w:ind w:firstLine="540"/>
        <w:jc w:val="both"/>
      </w:pPr>
      <w:r>
        <w:t>Статья 5</w:t>
      </w:r>
    </w:p>
    <w:p w:rsidR="009E1A33" w:rsidRDefault="009E1A33">
      <w:pPr>
        <w:pStyle w:val="ConsPlusNormal"/>
        <w:jc w:val="both"/>
      </w:pPr>
    </w:p>
    <w:p w:rsidR="009E1A33" w:rsidRDefault="009E1A33">
      <w:pPr>
        <w:pStyle w:val="ConsPlusNormal"/>
        <w:ind w:firstLine="540"/>
        <w:jc w:val="both"/>
      </w:pPr>
      <w:r>
        <w:t xml:space="preserve">Внести в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28 декабря 2013 года N 400-ФЗ "О страховых пенсиях" (Собрание законодательства Российской Федерации, 2013, N 52, ст. 6965; 2015, N 27, ст. 3964; 2016, N 1, ст. 5) следующие изменения:</w:t>
      </w:r>
    </w:p>
    <w:p w:rsidR="009E1A33" w:rsidRDefault="009E1A33">
      <w:pPr>
        <w:pStyle w:val="ConsPlusNormal"/>
        <w:ind w:firstLine="540"/>
        <w:jc w:val="both"/>
      </w:pPr>
      <w:r>
        <w:t xml:space="preserve">1) </w:t>
      </w:r>
      <w:hyperlink r:id="rId30" w:history="1">
        <w:r>
          <w:rPr>
            <w:color w:val="0000FF"/>
          </w:rPr>
          <w:t>статью 8</w:t>
        </w:r>
      </w:hyperlink>
      <w:r>
        <w:t xml:space="preserve"> дополнить частью 1.1 следующего содержания:</w:t>
      </w:r>
    </w:p>
    <w:p w:rsidR="009E1A33" w:rsidRDefault="009E1A33">
      <w:pPr>
        <w:pStyle w:val="ConsPlusNormal"/>
        <w:ind w:firstLine="540"/>
        <w:jc w:val="both"/>
      </w:pPr>
      <w:r>
        <w:t xml:space="preserve">"1.1. </w:t>
      </w:r>
      <w:proofErr w:type="gramStart"/>
      <w:r>
        <w:t>Лицам, замещающим государственные должности Российской Федерации и замещаемые на постоянной основе государственные должности субъектов Российской Федерации (далее - государственные должности), замещаемые на постоянной основе муниципальные должности (далее - муниципальные должности), должности государственной гражданской службы Российской Федерации и должности муниципальной службы (далее - должности государственной гражданской и муниципальной службы), страховая пенсия по старости назначается по достижении ими в соответствующем году возраста, указанного в приложении</w:t>
      </w:r>
      <w:proofErr w:type="gramEnd"/>
      <w:r>
        <w:t xml:space="preserve"> 5 к настоящему Федеральному закону</w:t>
      </w:r>
      <w:proofErr w:type="gramStart"/>
      <w:r>
        <w:t>.";</w:t>
      </w:r>
      <w:proofErr w:type="gramEnd"/>
    </w:p>
    <w:p w:rsidR="009E1A33" w:rsidRDefault="009E1A33">
      <w:pPr>
        <w:pStyle w:val="ConsPlusNormal"/>
        <w:ind w:firstLine="540"/>
        <w:jc w:val="both"/>
      </w:pPr>
      <w:r>
        <w:t xml:space="preserve">2) в </w:t>
      </w:r>
      <w:hyperlink r:id="rId31" w:history="1">
        <w:r>
          <w:rPr>
            <w:color w:val="0000FF"/>
          </w:rPr>
          <w:t>статье 15</w:t>
        </w:r>
      </w:hyperlink>
      <w:r>
        <w:t>:</w:t>
      </w:r>
    </w:p>
    <w:p w:rsidR="009E1A33" w:rsidRDefault="009E1A33">
      <w:pPr>
        <w:pStyle w:val="ConsPlusNormal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пункт 1 части 15</w:t>
        </w:r>
      </w:hyperlink>
      <w:r>
        <w:t xml:space="preserve"> дополнить словами ", в том числе позднее возраста, предусмотренного частью 1.1 статьи 8 настоящего Федерального закона";</w:t>
      </w:r>
    </w:p>
    <w:p w:rsidR="009E1A33" w:rsidRDefault="009E1A33">
      <w:pPr>
        <w:pStyle w:val="ConsPlusNormal"/>
        <w:ind w:firstLine="540"/>
        <w:jc w:val="both"/>
      </w:pPr>
      <w:r>
        <w:t xml:space="preserve">б) в </w:t>
      </w:r>
      <w:hyperlink r:id="rId33" w:history="1">
        <w:r>
          <w:rPr>
            <w:color w:val="0000FF"/>
          </w:rPr>
          <w:t>части 24</w:t>
        </w:r>
      </w:hyperlink>
      <w:r>
        <w:t xml:space="preserve"> слова "предусмотренного частью 1 статьи 8" заменить словами "предусмотренного частью 1 или 1.1 статьи 8";</w:t>
      </w:r>
    </w:p>
    <w:p w:rsidR="009E1A33" w:rsidRDefault="009E1A33">
      <w:pPr>
        <w:pStyle w:val="ConsPlusNormal"/>
        <w:ind w:firstLine="540"/>
        <w:jc w:val="both"/>
      </w:pPr>
      <w:r>
        <w:t xml:space="preserve">3) в </w:t>
      </w:r>
      <w:hyperlink r:id="rId34" w:history="1">
        <w:r>
          <w:rPr>
            <w:color w:val="0000FF"/>
          </w:rPr>
          <w:t>статье 22</w:t>
        </w:r>
      </w:hyperlink>
      <w:r>
        <w:t>:</w:t>
      </w:r>
    </w:p>
    <w:p w:rsidR="009E1A33" w:rsidRDefault="009E1A33">
      <w:pPr>
        <w:pStyle w:val="ConsPlusNormal"/>
        <w:ind w:firstLine="540"/>
        <w:jc w:val="both"/>
      </w:pPr>
      <w:r>
        <w:t xml:space="preserve">а) в </w:t>
      </w:r>
      <w:hyperlink r:id="rId35" w:history="1">
        <w:r>
          <w:rPr>
            <w:color w:val="0000FF"/>
          </w:rPr>
          <w:t>части 6</w:t>
        </w:r>
      </w:hyperlink>
      <w:r>
        <w:t xml:space="preserve"> слова ", предусмотренного частью 1 статьи 8" заменить словами "в соответствии с частью 1 или 1.1 статьи 8";</w:t>
      </w:r>
    </w:p>
    <w:p w:rsidR="009E1A33" w:rsidRDefault="009E1A33">
      <w:pPr>
        <w:pStyle w:val="ConsPlusNormal"/>
        <w:ind w:firstLine="540"/>
        <w:jc w:val="both"/>
      </w:pPr>
      <w:r>
        <w:t xml:space="preserve">б) в </w:t>
      </w:r>
      <w:hyperlink r:id="rId36" w:history="1">
        <w:r>
          <w:rPr>
            <w:color w:val="0000FF"/>
          </w:rPr>
          <w:t>пункте 2 части 10</w:t>
        </w:r>
      </w:hyperlink>
      <w:r>
        <w:t xml:space="preserve"> слова "предусмотренного частью 1 статьи 8" заменить словами "предусмотренного частью 1 или 1.1 статьи 8";</w:t>
      </w:r>
    </w:p>
    <w:p w:rsidR="009E1A33" w:rsidRDefault="009E1A33">
      <w:pPr>
        <w:pStyle w:val="ConsPlusNormal"/>
        <w:ind w:firstLine="540"/>
        <w:jc w:val="both"/>
      </w:pPr>
      <w:r>
        <w:t xml:space="preserve">4) в </w:t>
      </w:r>
      <w:hyperlink r:id="rId37" w:history="1">
        <w:r>
          <w:rPr>
            <w:color w:val="0000FF"/>
          </w:rPr>
          <w:t>статье 25</w:t>
        </w:r>
      </w:hyperlink>
      <w:r>
        <w:t>:</w:t>
      </w:r>
    </w:p>
    <w:p w:rsidR="009E1A33" w:rsidRDefault="009E1A33">
      <w:pPr>
        <w:pStyle w:val="ConsPlusNormal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4 части 1</w:t>
        </w:r>
      </w:hyperlink>
      <w:r>
        <w:t xml:space="preserve"> после слов "числа месяца</w:t>
      </w:r>
      <w:proofErr w:type="gramStart"/>
      <w:r>
        <w:t>,"</w:t>
      </w:r>
      <w:proofErr w:type="gramEnd"/>
      <w:r>
        <w:t xml:space="preserve"> дополнить словами "следующего за месяцем,";</w:t>
      </w:r>
    </w:p>
    <w:p w:rsidR="009E1A33" w:rsidRDefault="009E1A33">
      <w:pPr>
        <w:pStyle w:val="ConsPlusNormal"/>
        <w:ind w:firstLine="540"/>
        <w:jc w:val="both"/>
      </w:pPr>
      <w:r>
        <w:lastRenderedPageBreak/>
        <w:t xml:space="preserve">б) в </w:t>
      </w:r>
      <w:hyperlink r:id="rId39" w:history="1">
        <w:r>
          <w:rPr>
            <w:color w:val="0000FF"/>
          </w:rPr>
          <w:t>пункте 1 части 2</w:t>
        </w:r>
      </w:hyperlink>
      <w:r>
        <w:t xml:space="preserve"> слова ", предусмотренного частью 1 статьи 8" заменить словами "в соответствии с частью 1 или 1.1 статьи 8";</w:t>
      </w:r>
    </w:p>
    <w:p w:rsidR="009E1A33" w:rsidRDefault="009E1A33">
      <w:pPr>
        <w:pStyle w:val="ConsPlusNormal"/>
        <w:ind w:firstLine="540"/>
        <w:jc w:val="both"/>
      </w:pPr>
      <w:r>
        <w:t xml:space="preserve">5)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приложением 5 следующего содержания:</w:t>
      </w:r>
    </w:p>
    <w:p w:rsidR="009E1A33" w:rsidRDefault="009E1A33">
      <w:pPr>
        <w:pStyle w:val="ConsPlusNormal"/>
        <w:jc w:val="both"/>
      </w:pPr>
    </w:p>
    <w:p w:rsidR="009E1A33" w:rsidRDefault="009E1A33">
      <w:pPr>
        <w:pStyle w:val="ConsPlusNormal"/>
        <w:jc w:val="right"/>
      </w:pPr>
      <w:r>
        <w:t>"Приложение 5</w:t>
      </w:r>
    </w:p>
    <w:p w:rsidR="009E1A33" w:rsidRDefault="009E1A33">
      <w:pPr>
        <w:pStyle w:val="ConsPlusNormal"/>
        <w:jc w:val="right"/>
      </w:pPr>
      <w:r>
        <w:t>к Федеральному закону</w:t>
      </w:r>
    </w:p>
    <w:p w:rsidR="009E1A33" w:rsidRDefault="009E1A33">
      <w:pPr>
        <w:pStyle w:val="ConsPlusNormal"/>
        <w:jc w:val="right"/>
      </w:pPr>
      <w:r>
        <w:t>"О страховых пенсиях"</w:t>
      </w:r>
    </w:p>
    <w:p w:rsidR="009E1A33" w:rsidRDefault="009E1A33">
      <w:pPr>
        <w:pStyle w:val="ConsPlusNormal"/>
        <w:jc w:val="both"/>
      </w:pPr>
    </w:p>
    <w:p w:rsidR="009E1A33" w:rsidRDefault="009E1A33">
      <w:pPr>
        <w:pStyle w:val="ConsPlusNormal"/>
        <w:jc w:val="center"/>
      </w:pPr>
      <w:r>
        <w:t>ВОЗРАСТ,</w:t>
      </w:r>
    </w:p>
    <w:p w:rsidR="009E1A33" w:rsidRDefault="009E1A33">
      <w:pPr>
        <w:pStyle w:val="ConsPlusNormal"/>
        <w:jc w:val="center"/>
      </w:pPr>
      <w:r>
        <w:t xml:space="preserve">ПО </w:t>
      </w:r>
      <w:proofErr w:type="gramStart"/>
      <w:r>
        <w:t>ДОСТИЖЕНИИ</w:t>
      </w:r>
      <w:proofErr w:type="gramEnd"/>
      <w:r>
        <w:t xml:space="preserve"> КОТОРОГО НАЗНАЧАЕТСЯ СТРАХОВАЯ ПЕНСИЯ</w:t>
      </w:r>
    </w:p>
    <w:p w:rsidR="009E1A33" w:rsidRDefault="009E1A33">
      <w:pPr>
        <w:pStyle w:val="ConsPlusNormal"/>
        <w:jc w:val="center"/>
      </w:pPr>
      <w:r>
        <w:t>ПО СТАРОСТИ В ПЕРИОД ЗАМЕЩЕНИЯ ГОСУДАРСТВЕННЫХ ДОЛЖНОСТЕЙ,</w:t>
      </w:r>
    </w:p>
    <w:p w:rsidR="009E1A33" w:rsidRDefault="009E1A33">
      <w:pPr>
        <w:pStyle w:val="ConsPlusNormal"/>
        <w:jc w:val="center"/>
      </w:pPr>
      <w:r>
        <w:t xml:space="preserve">МУНИЦИПАЛЬНЫХ ДОЛЖНОСТЕЙ, ДОЛЖНОСТЕЙ </w:t>
      </w:r>
      <w:proofErr w:type="gramStart"/>
      <w:r>
        <w:t>ГОСУДАРСТВЕННОЙ</w:t>
      </w:r>
      <w:proofErr w:type="gramEnd"/>
    </w:p>
    <w:p w:rsidR="009E1A33" w:rsidRDefault="009E1A33">
      <w:pPr>
        <w:pStyle w:val="ConsPlusNormal"/>
        <w:jc w:val="center"/>
      </w:pPr>
      <w:r>
        <w:t>ГРАЖДАНСКОЙ И МУНИЦИПАЛЬНОЙ СЛУЖБЫ</w:t>
      </w:r>
    </w:p>
    <w:p w:rsidR="009E1A33" w:rsidRDefault="009E1A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77"/>
        <w:gridCol w:w="3747"/>
        <w:gridCol w:w="2615"/>
      </w:tblGrid>
      <w:tr w:rsidR="009E1A33">
        <w:tc>
          <w:tcPr>
            <w:tcW w:w="32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E1A33" w:rsidRDefault="009E1A33">
            <w:pPr>
              <w:pStyle w:val="ConsPlusNormal"/>
              <w:jc w:val="center"/>
            </w:pPr>
            <w:r>
              <w:t>Год, в котором гражданин приобретает право на назначение страховой пенсии по старости в соответствии с частью 1 статьи 8 и статьями 30 - 33 настоящего Федерального закона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A33" w:rsidRDefault="009E1A33">
            <w:pPr>
              <w:pStyle w:val="ConsPlusNormal"/>
              <w:jc w:val="center"/>
            </w:pPr>
            <w:r>
              <w:t>Возраст, по достижении которого назначается страховая пенсия по старости в период замещения государственных должностей, муниципальных должностей, должностей государственной гражданской и муниципальной службы</w:t>
            </w:r>
          </w:p>
        </w:tc>
      </w:tr>
      <w:tr w:rsidR="009E1A33">
        <w:tc>
          <w:tcPr>
            <w:tcW w:w="32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1A33" w:rsidRDefault="009E1A33"/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</w:tcPr>
          <w:p w:rsidR="009E1A33" w:rsidRDefault="009E1A33">
            <w:pPr>
              <w:pStyle w:val="ConsPlusNormal"/>
              <w:jc w:val="center"/>
            </w:pPr>
            <w:r>
              <w:t>Женщины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9E1A33" w:rsidRDefault="009E1A33">
            <w:pPr>
              <w:pStyle w:val="ConsPlusNormal"/>
              <w:jc w:val="center"/>
            </w:pPr>
            <w:r>
              <w:t>Мужчины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&lt;*&gt; + 6 месяцев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+ 6 месяцев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+ 12 месяцев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+ 12 месяцев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+ 18 месяцев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+ 18 месяцев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+ 24 месяца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+ 24 месяца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+ 30 месяцев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+ 30 месяцев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+ 36 месяцев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+ 36 месяцев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+ 42 месяца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+ 42 месяца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+ 48 месяцев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+ 48 месяцев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+ 54 месяца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+ 54 месяца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+ 60 месяцев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+ 60 месяцев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+ 66 месяцев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+ 60 месяцев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+ 72 месяца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+ 60 месяцев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+ 78 месяцев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+ 60 месяцев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+ 84 месяца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+ 60 месяцев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+ 90 месяцев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+ 60 месяцев</w:t>
            </w:r>
          </w:p>
        </w:tc>
      </w:tr>
      <w:tr w:rsidR="009E1A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2032 и последующие годы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+ 96 месяцев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A33" w:rsidRDefault="009E1A33">
            <w:pPr>
              <w:pStyle w:val="ConsPlusNormal"/>
              <w:jc w:val="center"/>
            </w:pPr>
            <w:r>
              <w:t>V + 60 месяцев</w:t>
            </w:r>
          </w:p>
        </w:tc>
      </w:tr>
    </w:tbl>
    <w:p w:rsidR="009E1A33" w:rsidRDefault="009E1A33">
      <w:pPr>
        <w:pStyle w:val="ConsPlusNormal"/>
        <w:jc w:val="both"/>
      </w:pPr>
    </w:p>
    <w:p w:rsidR="009E1A33" w:rsidRDefault="009E1A33">
      <w:pPr>
        <w:pStyle w:val="ConsPlusNormal"/>
        <w:ind w:firstLine="540"/>
        <w:jc w:val="both"/>
      </w:pPr>
      <w:r>
        <w:t>--------------------------------</w:t>
      </w:r>
    </w:p>
    <w:p w:rsidR="009E1A33" w:rsidRDefault="009E1A33">
      <w:pPr>
        <w:pStyle w:val="ConsPlusNormal"/>
        <w:ind w:firstLine="540"/>
        <w:jc w:val="both"/>
      </w:pPr>
      <w:r>
        <w:t xml:space="preserve">&lt;*&gt; V - возраст, по достижении которого гражданин приобрел право на назначение </w:t>
      </w:r>
      <w:r>
        <w:lastRenderedPageBreak/>
        <w:t>страховой пенсии по старости в соответствии с частью 1 статьи 8 и статьями 30 - 33 настоящего Федерального закона</w:t>
      </w:r>
      <w:proofErr w:type="gramStart"/>
      <w:r>
        <w:t>.".</w:t>
      </w:r>
      <w:proofErr w:type="gramEnd"/>
    </w:p>
    <w:p w:rsidR="009E1A33" w:rsidRDefault="009E1A33">
      <w:pPr>
        <w:pStyle w:val="ConsPlusNormal"/>
        <w:jc w:val="both"/>
      </w:pPr>
    </w:p>
    <w:p w:rsidR="009E1A33" w:rsidRDefault="009E1A33">
      <w:pPr>
        <w:pStyle w:val="ConsPlusNormal"/>
        <w:ind w:firstLine="540"/>
        <w:jc w:val="both"/>
      </w:pPr>
      <w:r>
        <w:t>Статья 6</w:t>
      </w:r>
    </w:p>
    <w:p w:rsidR="009E1A33" w:rsidRDefault="009E1A33">
      <w:pPr>
        <w:pStyle w:val="ConsPlusNormal"/>
        <w:jc w:val="both"/>
      </w:pPr>
    </w:p>
    <w:p w:rsidR="009E1A33" w:rsidRDefault="009E1A33">
      <w:pPr>
        <w:pStyle w:val="ConsPlusNormal"/>
        <w:ind w:firstLine="540"/>
        <w:jc w:val="both"/>
      </w:pPr>
      <w:r>
        <w:t xml:space="preserve">Внести в </w:t>
      </w:r>
      <w:hyperlink r:id="rId41" w:history="1">
        <w:r>
          <w:rPr>
            <w:color w:val="0000FF"/>
          </w:rPr>
          <w:t>статью 17</w:t>
        </w:r>
      </w:hyperlink>
      <w:r>
        <w:t xml:space="preserve"> Федерального закона от 28 декабря 2013 года N 424-ФЗ "О накопительной пенсии" (Собрание законодательства Российской Федерации, 2013, N 52, ст. 6989) следующие изменения:</w:t>
      </w:r>
    </w:p>
    <w:p w:rsidR="009E1A33" w:rsidRDefault="009E1A33">
      <w:pPr>
        <w:pStyle w:val="ConsPlusNormal"/>
        <w:ind w:firstLine="540"/>
        <w:jc w:val="both"/>
      </w:pPr>
      <w:r>
        <w:t xml:space="preserve">1) в </w:t>
      </w:r>
      <w:hyperlink r:id="rId42" w:history="1">
        <w:r>
          <w:rPr>
            <w:color w:val="0000FF"/>
          </w:rPr>
          <w:t>части 2</w:t>
        </w:r>
      </w:hyperlink>
      <w:r>
        <w:t xml:space="preserve"> слова "установленного статьей 8" заменить словами "установленного </w:t>
      </w:r>
      <w:hyperlink r:id="rId43" w:history="1">
        <w:r>
          <w:rPr>
            <w:color w:val="0000FF"/>
          </w:rPr>
          <w:t>частью 1 статьи 8</w:t>
        </w:r>
      </w:hyperlink>
      <w:r>
        <w:t>";</w:t>
      </w:r>
    </w:p>
    <w:p w:rsidR="009E1A33" w:rsidRDefault="009E1A33">
      <w:pPr>
        <w:pStyle w:val="ConsPlusNormal"/>
        <w:ind w:firstLine="540"/>
        <w:jc w:val="both"/>
      </w:pPr>
      <w:r>
        <w:t xml:space="preserve">2)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частью 3 следующего содержания:</w:t>
      </w:r>
    </w:p>
    <w:p w:rsidR="009E1A33" w:rsidRDefault="009E1A33">
      <w:pPr>
        <w:pStyle w:val="ConsPlusNormal"/>
        <w:ind w:firstLine="540"/>
        <w:jc w:val="both"/>
      </w:pPr>
      <w:r>
        <w:t xml:space="preserve">"3. </w:t>
      </w:r>
      <w:proofErr w:type="gramStart"/>
      <w:r>
        <w:t xml:space="preserve">Застрахованным лицам, указанным в части 1.1 статьи 8 Федерального закона "О страховых пенсиях", накопительная пенсия определяется исходя из установленного в соответствии с </w:t>
      </w:r>
      <w:hyperlink r:id="rId45" w:history="1">
        <w:r>
          <w:rPr>
            <w:color w:val="0000FF"/>
          </w:rPr>
          <w:t>частями 1</w:t>
        </w:r>
      </w:hyperlink>
      <w:r>
        <w:t xml:space="preserve"> и </w:t>
      </w:r>
      <w:hyperlink r:id="rId46" w:history="1">
        <w:r>
          <w:rPr>
            <w:color w:val="0000FF"/>
          </w:rPr>
          <w:t>2</w:t>
        </w:r>
      </w:hyperlink>
      <w:r>
        <w:t xml:space="preserve"> настоящей статьи ожидаемого периода выплаты накопительной пенсии, который уменьшается на количество полных месяцев, имевших место в период со дня достижения ими возраста, дающего право на страховую пенсию по старости, в том числе назначаемую досрочно</w:t>
      </w:r>
      <w:proofErr w:type="gramEnd"/>
      <w:r>
        <w:t xml:space="preserve">, в соответствии с </w:t>
      </w:r>
      <w:hyperlink r:id="rId47" w:history="1">
        <w:r>
          <w:rPr>
            <w:color w:val="0000FF"/>
          </w:rPr>
          <w:t>частью 1 статьи 8</w:t>
        </w:r>
      </w:hyperlink>
      <w:r>
        <w:t xml:space="preserve"> и </w:t>
      </w:r>
      <w:hyperlink r:id="rId48" w:history="1">
        <w:r>
          <w:rPr>
            <w:color w:val="0000FF"/>
          </w:rPr>
          <w:t>статьями 30</w:t>
        </w:r>
      </w:hyperlink>
      <w:r>
        <w:t xml:space="preserve"> и </w:t>
      </w:r>
      <w:hyperlink r:id="rId49" w:history="1">
        <w:r>
          <w:rPr>
            <w:color w:val="0000FF"/>
          </w:rPr>
          <w:t>32</w:t>
        </w:r>
      </w:hyperlink>
      <w:r>
        <w:t xml:space="preserve"> Федерального закона "О страховых пенсиях", до дня достижения возраста, установленного в соответствии с частью 1.1 статьи 8 указанного Федерального закона. При этом в случае назначения накопительной пенсии позднее возраста, установленного в соответствии с частью 1.1 статьи 8 Федерального закона "О страховых пенсиях", ожидаемый период выплаты накопительной пенсии определяется с применением части 3 статьи 7 настоящего Федерального закона. Ожидаемый период выплаты накопительной пенсии, применяемый для расчета размера накопительной пенсии, не может составлять менее 168 месяцев</w:t>
      </w:r>
      <w:proofErr w:type="gramStart"/>
      <w:r>
        <w:t>.".</w:t>
      </w:r>
      <w:proofErr w:type="gramEnd"/>
    </w:p>
    <w:p w:rsidR="009E1A33" w:rsidRDefault="009E1A33">
      <w:pPr>
        <w:pStyle w:val="ConsPlusNormal"/>
        <w:jc w:val="both"/>
      </w:pPr>
    </w:p>
    <w:p w:rsidR="009E1A33" w:rsidRDefault="009E1A33">
      <w:pPr>
        <w:pStyle w:val="ConsPlusNormal"/>
        <w:ind w:firstLine="540"/>
        <w:jc w:val="both"/>
      </w:pPr>
      <w:r>
        <w:t>Статья 7</w:t>
      </w:r>
    </w:p>
    <w:p w:rsidR="009E1A33" w:rsidRDefault="009E1A33">
      <w:pPr>
        <w:pStyle w:val="ConsPlusNormal"/>
        <w:jc w:val="both"/>
      </w:pPr>
    </w:p>
    <w:p w:rsidR="009E1A33" w:rsidRDefault="009E1A3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 членами Совета Федерации Федерального Собрания Российской Федерации и депутатами Государственной Думы Федерального Собрания Российской Федерации, прекратившими исполнение своих полномочий до 1 января 2017 года, лицами, указанными в </w:t>
      </w:r>
      <w:hyperlink r:id="rId50" w:history="1">
        <w:r>
          <w:rPr>
            <w:color w:val="0000FF"/>
          </w:rPr>
          <w:t>статье 44</w:t>
        </w:r>
      </w:hyperlink>
      <w:r>
        <w:t xml:space="preserve"> Федерального закона от 8 мая 1994 года N 3-ФЗ "О статусе члена Совета Федерации и статусе депутата Государственной Думы Федерального Собрания Российской Федерации", а также членами Совета Федерации Федерального Собрания</w:t>
      </w:r>
      <w:proofErr w:type="gramEnd"/>
      <w:r>
        <w:t xml:space="preserve"> </w:t>
      </w:r>
      <w:proofErr w:type="gramStart"/>
      <w:r>
        <w:t xml:space="preserve">Российской Федерации и депутатами Государственной Думы Федерального Собрания Российской Федерации, приобретшими до 1 января 2017 года право на страховую пенсию по старости (инвалидности) в соответствии с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пенсиях", имеющими на 1 января 2017 года продолжительность исполнения полномочий члена (депутата) Совета Федерации Федерального Собрания Российской Федерации, депутата Государственной Думы Федерального Собрания</w:t>
      </w:r>
      <w:proofErr w:type="gramEnd"/>
      <w:r>
        <w:t xml:space="preserve"> </w:t>
      </w:r>
      <w:proofErr w:type="gramStart"/>
      <w:r>
        <w:t xml:space="preserve">Российской Федерации не менее одного года и продолжающими исполнять указанные полномочия на 1 января 2017 года, сохраняется право на установление ежемесячной доплаты к пенсии и определение ее размера в соответствии с </w:t>
      </w:r>
      <w:hyperlink r:id="rId52" w:history="1">
        <w:r>
          <w:rPr>
            <w:color w:val="0000FF"/>
          </w:rPr>
          <w:t>частями второй</w:t>
        </w:r>
      </w:hyperlink>
      <w:r>
        <w:t xml:space="preserve"> и </w:t>
      </w:r>
      <w:hyperlink r:id="rId53" w:history="1">
        <w:r>
          <w:rPr>
            <w:color w:val="0000FF"/>
          </w:rPr>
          <w:t>третьей статьи 29</w:t>
        </w:r>
      </w:hyperlink>
      <w:r>
        <w:t xml:space="preserve"> Федерального закона от 8 мая 1994 года N 3-ФЗ "О статусе члена Совета Федерации и статусе депутата Государственной Думы Федерального Собрания Российской Федерации</w:t>
      </w:r>
      <w:proofErr w:type="gramEnd"/>
      <w:r>
        <w:t>" без учета изменений, внесенных настоящим Федеральным законом.</w:t>
      </w:r>
    </w:p>
    <w:p w:rsidR="009E1A33" w:rsidRDefault="009E1A3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За лицами, приобретшими право на пенсию за выслугу лет в соответствии с </w:t>
      </w:r>
      <w:hyperlink r:id="rId54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55" w:history="1">
        <w:r>
          <w:rPr>
            <w:color w:val="0000FF"/>
          </w:rPr>
          <w:t>1.1 статьи 7</w:t>
        </w:r>
      </w:hyperlink>
      <w:r>
        <w:t xml:space="preserve"> Федерального закона от 15 декабря 2001 года N 166-ФЗ "О государственном пенсионном обеспечении в Российской Федерации" и уволенными (освобожденными от замещаемой должности) с федеральной государственной гражданской службы до 1 января 2017 года, лицами, замещающими на 1 января 2017 года должности федеральной государственной</w:t>
      </w:r>
      <w:proofErr w:type="gramEnd"/>
      <w:r>
        <w:t xml:space="preserve"> </w:t>
      </w:r>
      <w:proofErr w:type="gramStart"/>
      <w:r>
        <w:t xml:space="preserve">гражданской службы и имеющими на этот день стаж федеральной государственной гражданской службы для назначения пенсии за выслугу лет не менее 20 лет, а также лицами, замещающими на 1 января 2017 года должности федеральной государственной гражданской службы, имеющими на </w:t>
      </w:r>
      <w:r>
        <w:lastRenderedPageBreak/>
        <w:t>этот день не менее 15 лет указанного стажа и приобретшими до 1 января 2017 года право на страховую пенсию по старости (инвалидности</w:t>
      </w:r>
      <w:proofErr w:type="gramEnd"/>
      <w:r>
        <w:t xml:space="preserve">) </w:t>
      </w:r>
      <w:proofErr w:type="gramStart"/>
      <w:r>
        <w:t xml:space="preserve">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пенсиях", сохраняется право на пенсию за выслугу лет в порядке, предусмотренном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15 декабря 2001 года N 166-ФЗ "О государственном пенсионном обеспечении в Российской Федерации", без учета изменений, внесенных настоящим Федеральным законом в </w:t>
      </w:r>
      <w:hyperlink r:id="rId58" w:history="1">
        <w:r>
          <w:rPr>
            <w:color w:val="0000FF"/>
          </w:rPr>
          <w:t>статьи 7</w:t>
        </w:r>
      </w:hyperlink>
      <w:r>
        <w:t xml:space="preserve">, </w:t>
      </w:r>
      <w:hyperlink r:id="rId59" w:history="1">
        <w:r>
          <w:rPr>
            <w:color w:val="0000FF"/>
          </w:rPr>
          <w:t>14</w:t>
        </w:r>
      </w:hyperlink>
      <w:r>
        <w:t xml:space="preserve"> и </w:t>
      </w:r>
      <w:hyperlink r:id="rId60" w:history="1">
        <w:r>
          <w:rPr>
            <w:color w:val="0000FF"/>
          </w:rPr>
          <w:t>21</w:t>
        </w:r>
      </w:hyperlink>
      <w:r>
        <w:t xml:space="preserve"> Федерального закона от 15 декабря 2001</w:t>
      </w:r>
      <w:proofErr w:type="gramEnd"/>
      <w:r>
        <w:t xml:space="preserve"> года N 166-ФЗ "О государственном пенсионном обеспечении в Российской Федерации".</w:t>
      </w:r>
    </w:p>
    <w:p w:rsidR="009E1A33" w:rsidRDefault="009E1A33">
      <w:pPr>
        <w:pStyle w:val="ConsPlusNormal"/>
        <w:ind w:firstLine="540"/>
        <w:jc w:val="both"/>
      </w:pPr>
      <w:r>
        <w:t xml:space="preserve">3. </w:t>
      </w:r>
      <w:proofErr w:type="gramStart"/>
      <w:r>
        <w:t>За лицами, проходившими государственную службу субъектов Российской Федерации, государственную гражданскую службу субъектов Российской Федерации, муниципальную службу, приобретшими право на пенсию за выслугу лет (ежемесячную доплату к пенсии, иные выплаты), устанавливаемую в соответствии с законами и иными нормативными правовыми актами субъектов Российской Федерации, актами органов местного самоуправления в связи с прохождением указанной службы, и уволенными со службы до 1 января 2017</w:t>
      </w:r>
      <w:proofErr w:type="gramEnd"/>
      <w:r>
        <w:t xml:space="preserve"> </w:t>
      </w:r>
      <w:proofErr w:type="gramStart"/>
      <w:r>
        <w:t>года, лицами, продолжающими замещать на 1 января 2017 года должности государственной гражданской службы субъектов Российской Федерации, должности муниципальной службы и имеющими на 1 января 2017 года стаж государственной гражданской службы, стаж муниципальной службы для назначения пенсии за выслугу лет (ежемесячной доплаты к пенсии, иных выплат) не менее 20 лет, лицами, продолжающими замещать на 1 января 2017 года должности государственной гражданской</w:t>
      </w:r>
      <w:proofErr w:type="gramEnd"/>
      <w:r>
        <w:t xml:space="preserve"> </w:t>
      </w:r>
      <w:proofErr w:type="gramStart"/>
      <w:r>
        <w:t xml:space="preserve">службы субъектов Российской Федерации, должности муниципальной службы,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пенсиях", сохраняется право на пенсию за выслугу лет (ежемесячную доплату к пенсии, иные выплаты) в</w:t>
      </w:r>
      <w:proofErr w:type="gramEnd"/>
      <w:r>
        <w:t xml:space="preserve"> </w:t>
      </w:r>
      <w:proofErr w:type="gramStart"/>
      <w:r>
        <w:t xml:space="preserve">соответствии с законами и иными нормативными правовыми актами субъектов Российской Федерации и актами органов местного самоуправления без учета изменений, внесенных настоящим Федеральным законом в </w:t>
      </w:r>
      <w:hyperlink r:id="rId62" w:history="1">
        <w:r>
          <w:rPr>
            <w:color w:val="0000FF"/>
          </w:rPr>
          <w:t>пункт 4 статьи 7</w:t>
        </w:r>
      </w:hyperlink>
      <w:r>
        <w:t xml:space="preserve"> Федерального закона от 15 декабря 2001 года N 166-ФЗ "О государственном пенсионном обеспечении в Российской Федерации".</w:t>
      </w:r>
      <w:proofErr w:type="gramEnd"/>
    </w:p>
    <w:p w:rsidR="009E1A33" w:rsidRDefault="009E1A33">
      <w:pPr>
        <w:pStyle w:val="ConsPlusNormal"/>
        <w:ind w:firstLine="540"/>
        <w:jc w:val="both"/>
      </w:pPr>
      <w:r>
        <w:t xml:space="preserve">4. Срочные служебные контракты, которые заключены на 1 января 2017 года в соответствии с </w:t>
      </w:r>
      <w:hyperlink r:id="rId63" w:history="1">
        <w:r>
          <w:rPr>
            <w:color w:val="0000FF"/>
          </w:rPr>
          <w:t>пунктом 6.1 части 4 статьи 25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с государственными гражданскими служащими, не достигшими возраста 65 лет, считаются заключенными на неопределенный срок.</w:t>
      </w:r>
    </w:p>
    <w:p w:rsidR="009E1A33" w:rsidRDefault="009E1A33">
      <w:pPr>
        <w:pStyle w:val="ConsPlusNormal"/>
        <w:jc w:val="both"/>
      </w:pPr>
    </w:p>
    <w:p w:rsidR="009E1A33" w:rsidRDefault="009E1A33">
      <w:pPr>
        <w:pStyle w:val="ConsPlusNormal"/>
        <w:ind w:firstLine="540"/>
        <w:jc w:val="both"/>
      </w:pPr>
      <w:r>
        <w:t>Статья 8</w:t>
      </w:r>
    </w:p>
    <w:p w:rsidR="009E1A33" w:rsidRDefault="009E1A33">
      <w:pPr>
        <w:pStyle w:val="ConsPlusNormal"/>
        <w:jc w:val="both"/>
      </w:pPr>
    </w:p>
    <w:p w:rsidR="009E1A33" w:rsidRDefault="009E1A33">
      <w:pPr>
        <w:pStyle w:val="ConsPlusNormal"/>
        <w:ind w:firstLine="540"/>
        <w:jc w:val="both"/>
      </w:pPr>
      <w:r>
        <w:t>Настоящий Федеральный закон вступает в силу с 1 января 2017 года.</w:t>
      </w:r>
    </w:p>
    <w:p w:rsidR="009E1A33" w:rsidRDefault="009E1A33">
      <w:pPr>
        <w:pStyle w:val="ConsPlusNormal"/>
        <w:jc w:val="both"/>
      </w:pPr>
    </w:p>
    <w:p w:rsidR="009E1A33" w:rsidRDefault="009E1A33">
      <w:pPr>
        <w:pStyle w:val="ConsPlusNormal"/>
        <w:jc w:val="right"/>
      </w:pPr>
      <w:r>
        <w:t>Президент</w:t>
      </w:r>
    </w:p>
    <w:p w:rsidR="009E1A33" w:rsidRDefault="009E1A33">
      <w:pPr>
        <w:pStyle w:val="ConsPlusNormal"/>
        <w:jc w:val="right"/>
      </w:pPr>
      <w:r>
        <w:t>Российской Федерации</w:t>
      </w:r>
    </w:p>
    <w:p w:rsidR="009E1A33" w:rsidRDefault="009E1A33">
      <w:pPr>
        <w:pStyle w:val="ConsPlusNormal"/>
        <w:jc w:val="right"/>
      </w:pPr>
      <w:r>
        <w:t>В.ПУТИН</w:t>
      </w:r>
    </w:p>
    <w:p w:rsidR="009E1A33" w:rsidRDefault="009E1A33">
      <w:pPr>
        <w:pStyle w:val="ConsPlusNormal"/>
      </w:pPr>
      <w:r>
        <w:t>Москва, Кремль</w:t>
      </w:r>
    </w:p>
    <w:p w:rsidR="009E1A33" w:rsidRDefault="009E1A33">
      <w:pPr>
        <w:pStyle w:val="ConsPlusNormal"/>
      </w:pPr>
      <w:r>
        <w:t>23 мая 2016 года</w:t>
      </w:r>
    </w:p>
    <w:p w:rsidR="009E1A33" w:rsidRDefault="009E1A33">
      <w:pPr>
        <w:pStyle w:val="ConsPlusNormal"/>
      </w:pPr>
      <w:r>
        <w:t>N 143-ФЗ</w:t>
      </w:r>
    </w:p>
    <w:p w:rsidR="009E1A33" w:rsidRDefault="009E1A33">
      <w:pPr>
        <w:pStyle w:val="ConsPlusNormal"/>
        <w:jc w:val="both"/>
      </w:pPr>
    </w:p>
    <w:p w:rsidR="009E1A33" w:rsidRDefault="009E1A33">
      <w:pPr>
        <w:pStyle w:val="ConsPlusNormal"/>
        <w:jc w:val="both"/>
      </w:pPr>
    </w:p>
    <w:p w:rsidR="009E1A33" w:rsidRDefault="009E1A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2B5" w:rsidRDefault="00D572B5"/>
    <w:sectPr w:rsidR="00D572B5" w:rsidSect="008C771F">
      <w:pgSz w:w="11907" w:h="16840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33"/>
    <w:rsid w:val="00001D95"/>
    <w:rsid w:val="00001EC1"/>
    <w:rsid w:val="0000201B"/>
    <w:rsid w:val="000025CA"/>
    <w:rsid w:val="0000381D"/>
    <w:rsid w:val="0000443E"/>
    <w:rsid w:val="00006342"/>
    <w:rsid w:val="000066FB"/>
    <w:rsid w:val="00006C7E"/>
    <w:rsid w:val="00006CC1"/>
    <w:rsid w:val="000117F2"/>
    <w:rsid w:val="00011A04"/>
    <w:rsid w:val="00011CA1"/>
    <w:rsid w:val="00013896"/>
    <w:rsid w:val="00013FB0"/>
    <w:rsid w:val="00015AF1"/>
    <w:rsid w:val="0001761C"/>
    <w:rsid w:val="00017A63"/>
    <w:rsid w:val="00020178"/>
    <w:rsid w:val="000214B6"/>
    <w:rsid w:val="00023488"/>
    <w:rsid w:val="000318C1"/>
    <w:rsid w:val="00036ECE"/>
    <w:rsid w:val="000419C6"/>
    <w:rsid w:val="00047849"/>
    <w:rsid w:val="000506FF"/>
    <w:rsid w:val="00052D31"/>
    <w:rsid w:val="00055943"/>
    <w:rsid w:val="000559BE"/>
    <w:rsid w:val="00061F91"/>
    <w:rsid w:val="00062F32"/>
    <w:rsid w:val="000630BB"/>
    <w:rsid w:val="000636CC"/>
    <w:rsid w:val="00063F70"/>
    <w:rsid w:val="00065572"/>
    <w:rsid w:val="00065F20"/>
    <w:rsid w:val="00075C5F"/>
    <w:rsid w:val="00076084"/>
    <w:rsid w:val="000779E3"/>
    <w:rsid w:val="00077B09"/>
    <w:rsid w:val="00080184"/>
    <w:rsid w:val="00080D20"/>
    <w:rsid w:val="00082BAB"/>
    <w:rsid w:val="00083040"/>
    <w:rsid w:val="00085A45"/>
    <w:rsid w:val="00086FDF"/>
    <w:rsid w:val="00087886"/>
    <w:rsid w:val="00094856"/>
    <w:rsid w:val="00096835"/>
    <w:rsid w:val="00096A75"/>
    <w:rsid w:val="00096F97"/>
    <w:rsid w:val="00097241"/>
    <w:rsid w:val="00097CDD"/>
    <w:rsid w:val="000A0298"/>
    <w:rsid w:val="000A27B1"/>
    <w:rsid w:val="000A2995"/>
    <w:rsid w:val="000A29F9"/>
    <w:rsid w:val="000A3672"/>
    <w:rsid w:val="000A4100"/>
    <w:rsid w:val="000A48F8"/>
    <w:rsid w:val="000A6F1F"/>
    <w:rsid w:val="000B102A"/>
    <w:rsid w:val="000B3842"/>
    <w:rsid w:val="000B3F24"/>
    <w:rsid w:val="000B4679"/>
    <w:rsid w:val="000B529C"/>
    <w:rsid w:val="000B6B80"/>
    <w:rsid w:val="000C06F7"/>
    <w:rsid w:val="000C0CAC"/>
    <w:rsid w:val="000C1172"/>
    <w:rsid w:val="000C310E"/>
    <w:rsid w:val="000C5E3C"/>
    <w:rsid w:val="000D501A"/>
    <w:rsid w:val="000D6277"/>
    <w:rsid w:val="000E355B"/>
    <w:rsid w:val="000E35E0"/>
    <w:rsid w:val="000E5303"/>
    <w:rsid w:val="000E6B12"/>
    <w:rsid w:val="000E777C"/>
    <w:rsid w:val="000F0563"/>
    <w:rsid w:val="000F0748"/>
    <w:rsid w:val="000F4382"/>
    <w:rsid w:val="000F5701"/>
    <w:rsid w:val="000F6DB7"/>
    <w:rsid w:val="000F7A01"/>
    <w:rsid w:val="000F7C5E"/>
    <w:rsid w:val="000F7EFE"/>
    <w:rsid w:val="001012FB"/>
    <w:rsid w:val="00103EDA"/>
    <w:rsid w:val="00111991"/>
    <w:rsid w:val="0011252A"/>
    <w:rsid w:val="001150F1"/>
    <w:rsid w:val="00115D68"/>
    <w:rsid w:val="00122ADE"/>
    <w:rsid w:val="0012612D"/>
    <w:rsid w:val="00127DD0"/>
    <w:rsid w:val="00134104"/>
    <w:rsid w:val="001347E5"/>
    <w:rsid w:val="001423C4"/>
    <w:rsid w:val="001427D8"/>
    <w:rsid w:val="00142B81"/>
    <w:rsid w:val="0014303F"/>
    <w:rsid w:val="001434E3"/>
    <w:rsid w:val="0014603F"/>
    <w:rsid w:val="00146418"/>
    <w:rsid w:val="00146F28"/>
    <w:rsid w:val="0015052F"/>
    <w:rsid w:val="001535B1"/>
    <w:rsid w:val="0015381B"/>
    <w:rsid w:val="00154B45"/>
    <w:rsid w:val="00154FED"/>
    <w:rsid w:val="00157E15"/>
    <w:rsid w:val="00162F63"/>
    <w:rsid w:val="00164C49"/>
    <w:rsid w:val="00171232"/>
    <w:rsid w:val="00173319"/>
    <w:rsid w:val="001814A9"/>
    <w:rsid w:val="00182C49"/>
    <w:rsid w:val="00185421"/>
    <w:rsid w:val="001856B3"/>
    <w:rsid w:val="0018646F"/>
    <w:rsid w:val="00186F53"/>
    <w:rsid w:val="0018798F"/>
    <w:rsid w:val="001902D6"/>
    <w:rsid w:val="001903E5"/>
    <w:rsid w:val="00193B18"/>
    <w:rsid w:val="0019424A"/>
    <w:rsid w:val="00194C6A"/>
    <w:rsid w:val="00195398"/>
    <w:rsid w:val="0019567E"/>
    <w:rsid w:val="00196525"/>
    <w:rsid w:val="001A18B3"/>
    <w:rsid w:val="001A1DA4"/>
    <w:rsid w:val="001A2206"/>
    <w:rsid w:val="001A2718"/>
    <w:rsid w:val="001A37AD"/>
    <w:rsid w:val="001A4180"/>
    <w:rsid w:val="001B161F"/>
    <w:rsid w:val="001B2729"/>
    <w:rsid w:val="001B2C20"/>
    <w:rsid w:val="001B44B8"/>
    <w:rsid w:val="001B5FF2"/>
    <w:rsid w:val="001C1401"/>
    <w:rsid w:val="001C1BFD"/>
    <w:rsid w:val="001C1FB7"/>
    <w:rsid w:val="001C3460"/>
    <w:rsid w:val="001C59FD"/>
    <w:rsid w:val="001D0412"/>
    <w:rsid w:val="001D1D26"/>
    <w:rsid w:val="001D312E"/>
    <w:rsid w:val="001D4591"/>
    <w:rsid w:val="001D4895"/>
    <w:rsid w:val="001D48F1"/>
    <w:rsid w:val="001D71F2"/>
    <w:rsid w:val="001E23B4"/>
    <w:rsid w:val="001E2E5E"/>
    <w:rsid w:val="001E538E"/>
    <w:rsid w:val="001E5712"/>
    <w:rsid w:val="001F0150"/>
    <w:rsid w:val="001F0153"/>
    <w:rsid w:val="001F38C3"/>
    <w:rsid w:val="001F3DF3"/>
    <w:rsid w:val="001F3F3D"/>
    <w:rsid w:val="001F5732"/>
    <w:rsid w:val="001F7831"/>
    <w:rsid w:val="002009E4"/>
    <w:rsid w:val="00200FD6"/>
    <w:rsid w:val="00201ABB"/>
    <w:rsid w:val="002028A0"/>
    <w:rsid w:val="00204B6D"/>
    <w:rsid w:val="0020553A"/>
    <w:rsid w:val="002111DE"/>
    <w:rsid w:val="00211202"/>
    <w:rsid w:val="0021426C"/>
    <w:rsid w:val="0021587B"/>
    <w:rsid w:val="00215F0D"/>
    <w:rsid w:val="00216145"/>
    <w:rsid w:val="00220AFE"/>
    <w:rsid w:val="00223EF3"/>
    <w:rsid w:val="00224466"/>
    <w:rsid w:val="002248D0"/>
    <w:rsid w:val="00224F30"/>
    <w:rsid w:val="00225594"/>
    <w:rsid w:val="00231D68"/>
    <w:rsid w:val="00234AC9"/>
    <w:rsid w:val="00236403"/>
    <w:rsid w:val="00237F0D"/>
    <w:rsid w:val="00240896"/>
    <w:rsid w:val="002412D2"/>
    <w:rsid w:val="00241D13"/>
    <w:rsid w:val="00242427"/>
    <w:rsid w:val="002437AD"/>
    <w:rsid w:val="0024620F"/>
    <w:rsid w:val="00246525"/>
    <w:rsid w:val="00250772"/>
    <w:rsid w:val="0025360E"/>
    <w:rsid w:val="00256D16"/>
    <w:rsid w:val="002572F1"/>
    <w:rsid w:val="00257B33"/>
    <w:rsid w:val="00262FD5"/>
    <w:rsid w:val="00263B6F"/>
    <w:rsid w:val="00263EE7"/>
    <w:rsid w:val="00264129"/>
    <w:rsid w:val="00264738"/>
    <w:rsid w:val="00265DE5"/>
    <w:rsid w:val="002708A5"/>
    <w:rsid w:val="00271B29"/>
    <w:rsid w:val="00272D88"/>
    <w:rsid w:val="00276218"/>
    <w:rsid w:val="00277460"/>
    <w:rsid w:val="00277B13"/>
    <w:rsid w:val="00277C4A"/>
    <w:rsid w:val="002822FC"/>
    <w:rsid w:val="00282B74"/>
    <w:rsid w:val="002858D8"/>
    <w:rsid w:val="0028656E"/>
    <w:rsid w:val="00287499"/>
    <w:rsid w:val="00291492"/>
    <w:rsid w:val="00294C53"/>
    <w:rsid w:val="002963C3"/>
    <w:rsid w:val="00297016"/>
    <w:rsid w:val="002979BE"/>
    <w:rsid w:val="00297D99"/>
    <w:rsid w:val="002A0CFC"/>
    <w:rsid w:val="002A253B"/>
    <w:rsid w:val="002A2EA1"/>
    <w:rsid w:val="002A605E"/>
    <w:rsid w:val="002A6073"/>
    <w:rsid w:val="002A60B3"/>
    <w:rsid w:val="002A6BA0"/>
    <w:rsid w:val="002A784F"/>
    <w:rsid w:val="002B08CC"/>
    <w:rsid w:val="002B2696"/>
    <w:rsid w:val="002B3E48"/>
    <w:rsid w:val="002B46D4"/>
    <w:rsid w:val="002B5BA7"/>
    <w:rsid w:val="002B61E3"/>
    <w:rsid w:val="002B6BAA"/>
    <w:rsid w:val="002C06F8"/>
    <w:rsid w:val="002C2269"/>
    <w:rsid w:val="002C4205"/>
    <w:rsid w:val="002C4E1A"/>
    <w:rsid w:val="002C5444"/>
    <w:rsid w:val="002C72B1"/>
    <w:rsid w:val="002D0883"/>
    <w:rsid w:val="002D1CAE"/>
    <w:rsid w:val="002D453D"/>
    <w:rsid w:val="002D6210"/>
    <w:rsid w:val="002D6EBC"/>
    <w:rsid w:val="002E2D53"/>
    <w:rsid w:val="002E409C"/>
    <w:rsid w:val="002E6558"/>
    <w:rsid w:val="002F145A"/>
    <w:rsid w:val="002F24A0"/>
    <w:rsid w:val="002F364D"/>
    <w:rsid w:val="002F3AF5"/>
    <w:rsid w:val="002F5B37"/>
    <w:rsid w:val="002F6B86"/>
    <w:rsid w:val="00305311"/>
    <w:rsid w:val="00307656"/>
    <w:rsid w:val="0030787C"/>
    <w:rsid w:val="003101D8"/>
    <w:rsid w:val="0031184B"/>
    <w:rsid w:val="00311F36"/>
    <w:rsid w:val="00313D04"/>
    <w:rsid w:val="00316040"/>
    <w:rsid w:val="00324C34"/>
    <w:rsid w:val="00326497"/>
    <w:rsid w:val="00326531"/>
    <w:rsid w:val="003272AB"/>
    <w:rsid w:val="00330410"/>
    <w:rsid w:val="0033369A"/>
    <w:rsid w:val="003339DA"/>
    <w:rsid w:val="00334164"/>
    <w:rsid w:val="0033494F"/>
    <w:rsid w:val="00335A64"/>
    <w:rsid w:val="00336FDE"/>
    <w:rsid w:val="00340068"/>
    <w:rsid w:val="00340287"/>
    <w:rsid w:val="003418CD"/>
    <w:rsid w:val="00341982"/>
    <w:rsid w:val="00341D38"/>
    <w:rsid w:val="0034324A"/>
    <w:rsid w:val="00343D45"/>
    <w:rsid w:val="003442E4"/>
    <w:rsid w:val="00346D0C"/>
    <w:rsid w:val="00350977"/>
    <w:rsid w:val="003528C1"/>
    <w:rsid w:val="0035325D"/>
    <w:rsid w:val="0035390D"/>
    <w:rsid w:val="003547A8"/>
    <w:rsid w:val="0035487F"/>
    <w:rsid w:val="00355AEC"/>
    <w:rsid w:val="00356586"/>
    <w:rsid w:val="00356825"/>
    <w:rsid w:val="00357366"/>
    <w:rsid w:val="00362209"/>
    <w:rsid w:val="00362D67"/>
    <w:rsid w:val="0036546F"/>
    <w:rsid w:val="00367B77"/>
    <w:rsid w:val="00370BEE"/>
    <w:rsid w:val="003712BD"/>
    <w:rsid w:val="00371735"/>
    <w:rsid w:val="00371A54"/>
    <w:rsid w:val="00371D0F"/>
    <w:rsid w:val="003722E0"/>
    <w:rsid w:val="00374DD7"/>
    <w:rsid w:val="003752DC"/>
    <w:rsid w:val="00376315"/>
    <w:rsid w:val="00380612"/>
    <w:rsid w:val="00382383"/>
    <w:rsid w:val="003823AD"/>
    <w:rsid w:val="0038262F"/>
    <w:rsid w:val="00382E93"/>
    <w:rsid w:val="00386626"/>
    <w:rsid w:val="00387CF7"/>
    <w:rsid w:val="003902E4"/>
    <w:rsid w:val="003904DB"/>
    <w:rsid w:val="0039105B"/>
    <w:rsid w:val="00392CD8"/>
    <w:rsid w:val="0039365E"/>
    <w:rsid w:val="00393850"/>
    <w:rsid w:val="00393D03"/>
    <w:rsid w:val="00395AEB"/>
    <w:rsid w:val="00395B5E"/>
    <w:rsid w:val="00396B93"/>
    <w:rsid w:val="003A039D"/>
    <w:rsid w:val="003A353C"/>
    <w:rsid w:val="003A3DD2"/>
    <w:rsid w:val="003A3EC4"/>
    <w:rsid w:val="003A624A"/>
    <w:rsid w:val="003A7923"/>
    <w:rsid w:val="003B24B9"/>
    <w:rsid w:val="003B2B65"/>
    <w:rsid w:val="003B38C3"/>
    <w:rsid w:val="003B61FB"/>
    <w:rsid w:val="003B73CB"/>
    <w:rsid w:val="003C0F4F"/>
    <w:rsid w:val="003C13AD"/>
    <w:rsid w:val="003D0113"/>
    <w:rsid w:val="003D04F5"/>
    <w:rsid w:val="003D22BA"/>
    <w:rsid w:val="003D2CB1"/>
    <w:rsid w:val="003D7286"/>
    <w:rsid w:val="003D78E3"/>
    <w:rsid w:val="003D7913"/>
    <w:rsid w:val="003E51A2"/>
    <w:rsid w:val="003E535C"/>
    <w:rsid w:val="003E5519"/>
    <w:rsid w:val="003E7578"/>
    <w:rsid w:val="003E7A52"/>
    <w:rsid w:val="003F0977"/>
    <w:rsid w:val="003F380B"/>
    <w:rsid w:val="003F5AC2"/>
    <w:rsid w:val="003F6AA6"/>
    <w:rsid w:val="00400FBA"/>
    <w:rsid w:val="00401266"/>
    <w:rsid w:val="004040E0"/>
    <w:rsid w:val="004052E2"/>
    <w:rsid w:val="00405E06"/>
    <w:rsid w:val="004118F7"/>
    <w:rsid w:val="00411B70"/>
    <w:rsid w:val="00420738"/>
    <w:rsid w:val="00422123"/>
    <w:rsid w:val="00422F85"/>
    <w:rsid w:val="00425150"/>
    <w:rsid w:val="00425382"/>
    <w:rsid w:val="004253B0"/>
    <w:rsid w:val="00426EE9"/>
    <w:rsid w:val="004272D4"/>
    <w:rsid w:val="00430839"/>
    <w:rsid w:val="004308B9"/>
    <w:rsid w:val="00430AA4"/>
    <w:rsid w:val="00431667"/>
    <w:rsid w:val="00431CA7"/>
    <w:rsid w:val="00431F2D"/>
    <w:rsid w:val="00431F43"/>
    <w:rsid w:val="0043397C"/>
    <w:rsid w:val="00433C97"/>
    <w:rsid w:val="00436CC8"/>
    <w:rsid w:val="00437830"/>
    <w:rsid w:val="00437F69"/>
    <w:rsid w:val="0044005A"/>
    <w:rsid w:val="004408F8"/>
    <w:rsid w:val="00440C08"/>
    <w:rsid w:val="004413F0"/>
    <w:rsid w:val="00442496"/>
    <w:rsid w:val="00444AF1"/>
    <w:rsid w:val="00445182"/>
    <w:rsid w:val="00445DDD"/>
    <w:rsid w:val="00447D9F"/>
    <w:rsid w:val="004533F9"/>
    <w:rsid w:val="004555A4"/>
    <w:rsid w:val="00455FA5"/>
    <w:rsid w:val="00456912"/>
    <w:rsid w:val="00460EA2"/>
    <w:rsid w:val="004618C1"/>
    <w:rsid w:val="00466B2A"/>
    <w:rsid w:val="00466CE9"/>
    <w:rsid w:val="00470948"/>
    <w:rsid w:val="004728A4"/>
    <w:rsid w:val="00473CB5"/>
    <w:rsid w:val="00475450"/>
    <w:rsid w:val="00476542"/>
    <w:rsid w:val="004771E9"/>
    <w:rsid w:val="00481E77"/>
    <w:rsid w:val="00481FFE"/>
    <w:rsid w:val="0048288F"/>
    <w:rsid w:val="0048369C"/>
    <w:rsid w:val="00483F34"/>
    <w:rsid w:val="00484A02"/>
    <w:rsid w:val="004850CE"/>
    <w:rsid w:val="004905A3"/>
    <w:rsid w:val="004907DF"/>
    <w:rsid w:val="0049119D"/>
    <w:rsid w:val="004930E4"/>
    <w:rsid w:val="004966F2"/>
    <w:rsid w:val="00496E5E"/>
    <w:rsid w:val="00496F91"/>
    <w:rsid w:val="004A0C49"/>
    <w:rsid w:val="004A2D2C"/>
    <w:rsid w:val="004A3AA3"/>
    <w:rsid w:val="004A5586"/>
    <w:rsid w:val="004A73A6"/>
    <w:rsid w:val="004B0EB1"/>
    <w:rsid w:val="004B223C"/>
    <w:rsid w:val="004B3A5F"/>
    <w:rsid w:val="004B4AD4"/>
    <w:rsid w:val="004C39ED"/>
    <w:rsid w:val="004C3A41"/>
    <w:rsid w:val="004C3FF5"/>
    <w:rsid w:val="004C567C"/>
    <w:rsid w:val="004D02A1"/>
    <w:rsid w:val="004D101A"/>
    <w:rsid w:val="004D2932"/>
    <w:rsid w:val="004D3D9E"/>
    <w:rsid w:val="004D4203"/>
    <w:rsid w:val="004D4758"/>
    <w:rsid w:val="004D5DB0"/>
    <w:rsid w:val="004E23F9"/>
    <w:rsid w:val="004E2873"/>
    <w:rsid w:val="004E3A43"/>
    <w:rsid w:val="004E49CC"/>
    <w:rsid w:val="004E6890"/>
    <w:rsid w:val="004F0B93"/>
    <w:rsid w:val="004F254F"/>
    <w:rsid w:val="004F26A5"/>
    <w:rsid w:val="004F3944"/>
    <w:rsid w:val="004F4B5B"/>
    <w:rsid w:val="004F5342"/>
    <w:rsid w:val="004F59D8"/>
    <w:rsid w:val="004F720A"/>
    <w:rsid w:val="004F77D6"/>
    <w:rsid w:val="004F7DA0"/>
    <w:rsid w:val="005000F0"/>
    <w:rsid w:val="00501097"/>
    <w:rsid w:val="00501835"/>
    <w:rsid w:val="00501C1B"/>
    <w:rsid w:val="005037AC"/>
    <w:rsid w:val="00503DF0"/>
    <w:rsid w:val="0050492D"/>
    <w:rsid w:val="00504ADF"/>
    <w:rsid w:val="005057AA"/>
    <w:rsid w:val="005079D7"/>
    <w:rsid w:val="005100B8"/>
    <w:rsid w:val="005112CE"/>
    <w:rsid w:val="00511F55"/>
    <w:rsid w:val="005123B9"/>
    <w:rsid w:val="0051505F"/>
    <w:rsid w:val="005165B6"/>
    <w:rsid w:val="00524622"/>
    <w:rsid w:val="00527C33"/>
    <w:rsid w:val="00527DCD"/>
    <w:rsid w:val="005305C3"/>
    <w:rsid w:val="00532626"/>
    <w:rsid w:val="00534851"/>
    <w:rsid w:val="005365E2"/>
    <w:rsid w:val="00536A92"/>
    <w:rsid w:val="00541C15"/>
    <w:rsid w:val="0054234A"/>
    <w:rsid w:val="005423F9"/>
    <w:rsid w:val="00543848"/>
    <w:rsid w:val="0054528F"/>
    <w:rsid w:val="00545C2D"/>
    <w:rsid w:val="0054670F"/>
    <w:rsid w:val="00556099"/>
    <w:rsid w:val="0055751F"/>
    <w:rsid w:val="00557C79"/>
    <w:rsid w:val="00564E51"/>
    <w:rsid w:val="00566875"/>
    <w:rsid w:val="00566A62"/>
    <w:rsid w:val="00571D22"/>
    <w:rsid w:val="00571D7A"/>
    <w:rsid w:val="00575621"/>
    <w:rsid w:val="0057656A"/>
    <w:rsid w:val="00580293"/>
    <w:rsid w:val="00581916"/>
    <w:rsid w:val="00582532"/>
    <w:rsid w:val="00582F3B"/>
    <w:rsid w:val="00585ED4"/>
    <w:rsid w:val="0058635E"/>
    <w:rsid w:val="00590E4E"/>
    <w:rsid w:val="00592138"/>
    <w:rsid w:val="0059284C"/>
    <w:rsid w:val="00593017"/>
    <w:rsid w:val="00593B76"/>
    <w:rsid w:val="005A0D91"/>
    <w:rsid w:val="005A1655"/>
    <w:rsid w:val="005A1798"/>
    <w:rsid w:val="005A5CB4"/>
    <w:rsid w:val="005B2F10"/>
    <w:rsid w:val="005B4F39"/>
    <w:rsid w:val="005B5295"/>
    <w:rsid w:val="005C0335"/>
    <w:rsid w:val="005C0A0E"/>
    <w:rsid w:val="005C29AC"/>
    <w:rsid w:val="005C32A9"/>
    <w:rsid w:val="005D1794"/>
    <w:rsid w:val="005D4346"/>
    <w:rsid w:val="005D71C4"/>
    <w:rsid w:val="005D745F"/>
    <w:rsid w:val="005E783C"/>
    <w:rsid w:val="005F1FBC"/>
    <w:rsid w:val="005F29B5"/>
    <w:rsid w:val="005F30D2"/>
    <w:rsid w:val="005F3D33"/>
    <w:rsid w:val="005F4F0C"/>
    <w:rsid w:val="005F5909"/>
    <w:rsid w:val="005F5C1A"/>
    <w:rsid w:val="005F679E"/>
    <w:rsid w:val="006013A2"/>
    <w:rsid w:val="006039E6"/>
    <w:rsid w:val="00603E09"/>
    <w:rsid w:val="00606503"/>
    <w:rsid w:val="00606868"/>
    <w:rsid w:val="00606957"/>
    <w:rsid w:val="00606E34"/>
    <w:rsid w:val="0061003C"/>
    <w:rsid w:val="00613363"/>
    <w:rsid w:val="006146BD"/>
    <w:rsid w:val="006147DE"/>
    <w:rsid w:val="0061729E"/>
    <w:rsid w:val="00620F90"/>
    <w:rsid w:val="00622201"/>
    <w:rsid w:val="00622234"/>
    <w:rsid w:val="0062325A"/>
    <w:rsid w:val="00623267"/>
    <w:rsid w:val="00624CA4"/>
    <w:rsid w:val="00631BFE"/>
    <w:rsid w:val="00631DC6"/>
    <w:rsid w:val="0063219E"/>
    <w:rsid w:val="006339F3"/>
    <w:rsid w:val="0063429D"/>
    <w:rsid w:val="00634ADA"/>
    <w:rsid w:val="00635AEB"/>
    <w:rsid w:val="0064002D"/>
    <w:rsid w:val="00641365"/>
    <w:rsid w:val="00642F09"/>
    <w:rsid w:val="00652952"/>
    <w:rsid w:val="006551BD"/>
    <w:rsid w:val="006563A3"/>
    <w:rsid w:val="0066124C"/>
    <w:rsid w:val="00663920"/>
    <w:rsid w:val="006708CC"/>
    <w:rsid w:val="00673593"/>
    <w:rsid w:val="006763BA"/>
    <w:rsid w:val="00680305"/>
    <w:rsid w:val="00682283"/>
    <w:rsid w:val="00684889"/>
    <w:rsid w:val="00684B36"/>
    <w:rsid w:val="0069321E"/>
    <w:rsid w:val="00693944"/>
    <w:rsid w:val="00695069"/>
    <w:rsid w:val="006963CD"/>
    <w:rsid w:val="00697AB6"/>
    <w:rsid w:val="006A2281"/>
    <w:rsid w:val="006A60EB"/>
    <w:rsid w:val="006A6935"/>
    <w:rsid w:val="006A7C45"/>
    <w:rsid w:val="006B22A5"/>
    <w:rsid w:val="006B3D40"/>
    <w:rsid w:val="006B4191"/>
    <w:rsid w:val="006B505E"/>
    <w:rsid w:val="006B577B"/>
    <w:rsid w:val="006B5ED4"/>
    <w:rsid w:val="006B627F"/>
    <w:rsid w:val="006B7852"/>
    <w:rsid w:val="006B7BF6"/>
    <w:rsid w:val="006C0805"/>
    <w:rsid w:val="006C11DD"/>
    <w:rsid w:val="006C4571"/>
    <w:rsid w:val="006C4B3D"/>
    <w:rsid w:val="006C6D41"/>
    <w:rsid w:val="006D2501"/>
    <w:rsid w:val="006D718F"/>
    <w:rsid w:val="006D7DCF"/>
    <w:rsid w:val="006D7FC4"/>
    <w:rsid w:val="006E029E"/>
    <w:rsid w:val="006E0A4C"/>
    <w:rsid w:val="006E2E2C"/>
    <w:rsid w:val="006E561D"/>
    <w:rsid w:val="006E58CD"/>
    <w:rsid w:val="006E6C39"/>
    <w:rsid w:val="006E7E8D"/>
    <w:rsid w:val="006F066F"/>
    <w:rsid w:val="006F1310"/>
    <w:rsid w:val="006F1317"/>
    <w:rsid w:val="006F2E08"/>
    <w:rsid w:val="006F4A3A"/>
    <w:rsid w:val="006F4E8C"/>
    <w:rsid w:val="006F6839"/>
    <w:rsid w:val="006F6888"/>
    <w:rsid w:val="00701606"/>
    <w:rsid w:val="00702AC8"/>
    <w:rsid w:val="00703794"/>
    <w:rsid w:val="00703D71"/>
    <w:rsid w:val="00704BC5"/>
    <w:rsid w:val="00704D00"/>
    <w:rsid w:val="00710131"/>
    <w:rsid w:val="007131B7"/>
    <w:rsid w:val="007143FD"/>
    <w:rsid w:val="007144EB"/>
    <w:rsid w:val="00714A20"/>
    <w:rsid w:val="00714AA2"/>
    <w:rsid w:val="007154B1"/>
    <w:rsid w:val="00720AF8"/>
    <w:rsid w:val="00721408"/>
    <w:rsid w:val="00723AD3"/>
    <w:rsid w:val="00725FFA"/>
    <w:rsid w:val="00731AB1"/>
    <w:rsid w:val="007355DF"/>
    <w:rsid w:val="00735A5D"/>
    <w:rsid w:val="0073698A"/>
    <w:rsid w:val="00737453"/>
    <w:rsid w:val="0074010F"/>
    <w:rsid w:val="0074258A"/>
    <w:rsid w:val="007440CA"/>
    <w:rsid w:val="00744DFE"/>
    <w:rsid w:val="00746AB0"/>
    <w:rsid w:val="007474FD"/>
    <w:rsid w:val="007477F1"/>
    <w:rsid w:val="0075026F"/>
    <w:rsid w:val="0075259C"/>
    <w:rsid w:val="00752D03"/>
    <w:rsid w:val="00754E22"/>
    <w:rsid w:val="00754E2A"/>
    <w:rsid w:val="00755EE5"/>
    <w:rsid w:val="00757653"/>
    <w:rsid w:val="007604D1"/>
    <w:rsid w:val="0076194D"/>
    <w:rsid w:val="007627A6"/>
    <w:rsid w:val="00762B0B"/>
    <w:rsid w:val="00762FBA"/>
    <w:rsid w:val="00763876"/>
    <w:rsid w:val="007670CD"/>
    <w:rsid w:val="00773749"/>
    <w:rsid w:val="00773E1B"/>
    <w:rsid w:val="007740D5"/>
    <w:rsid w:val="007742E6"/>
    <w:rsid w:val="007744C2"/>
    <w:rsid w:val="007761C1"/>
    <w:rsid w:val="007841B2"/>
    <w:rsid w:val="00790EAA"/>
    <w:rsid w:val="0079111D"/>
    <w:rsid w:val="007941F7"/>
    <w:rsid w:val="007956A4"/>
    <w:rsid w:val="00795941"/>
    <w:rsid w:val="00795E95"/>
    <w:rsid w:val="007978C3"/>
    <w:rsid w:val="007A0FC9"/>
    <w:rsid w:val="007A1345"/>
    <w:rsid w:val="007A38F1"/>
    <w:rsid w:val="007A62C1"/>
    <w:rsid w:val="007B19D5"/>
    <w:rsid w:val="007B1CA3"/>
    <w:rsid w:val="007B1D98"/>
    <w:rsid w:val="007B3D35"/>
    <w:rsid w:val="007B46F2"/>
    <w:rsid w:val="007B4E91"/>
    <w:rsid w:val="007C3178"/>
    <w:rsid w:val="007C5950"/>
    <w:rsid w:val="007D4C86"/>
    <w:rsid w:val="007D4E9C"/>
    <w:rsid w:val="007D567A"/>
    <w:rsid w:val="007D56FE"/>
    <w:rsid w:val="007D6783"/>
    <w:rsid w:val="007D6F6A"/>
    <w:rsid w:val="007D7942"/>
    <w:rsid w:val="007E0E72"/>
    <w:rsid w:val="007E130F"/>
    <w:rsid w:val="007E33A1"/>
    <w:rsid w:val="007E451A"/>
    <w:rsid w:val="007E7EA2"/>
    <w:rsid w:val="007F00F3"/>
    <w:rsid w:val="007F3D65"/>
    <w:rsid w:val="007F64B6"/>
    <w:rsid w:val="007F65AF"/>
    <w:rsid w:val="00802D3C"/>
    <w:rsid w:val="00803CF4"/>
    <w:rsid w:val="00804296"/>
    <w:rsid w:val="008058EA"/>
    <w:rsid w:val="00805C07"/>
    <w:rsid w:val="008062DB"/>
    <w:rsid w:val="008103C1"/>
    <w:rsid w:val="00810ABD"/>
    <w:rsid w:val="00811FBE"/>
    <w:rsid w:val="00812523"/>
    <w:rsid w:val="0081255F"/>
    <w:rsid w:val="00812620"/>
    <w:rsid w:val="0081316A"/>
    <w:rsid w:val="00813B68"/>
    <w:rsid w:val="008145B2"/>
    <w:rsid w:val="0081677C"/>
    <w:rsid w:val="0081790D"/>
    <w:rsid w:val="008275CC"/>
    <w:rsid w:val="00832B44"/>
    <w:rsid w:val="00832BBE"/>
    <w:rsid w:val="008340FF"/>
    <w:rsid w:val="00834236"/>
    <w:rsid w:val="008362B8"/>
    <w:rsid w:val="008362C9"/>
    <w:rsid w:val="00840899"/>
    <w:rsid w:val="008435A5"/>
    <w:rsid w:val="00845391"/>
    <w:rsid w:val="008453E6"/>
    <w:rsid w:val="0084628A"/>
    <w:rsid w:val="008500D9"/>
    <w:rsid w:val="00852971"/>
    <w:rsid w:val="00853AA0"/>
    <w:rsid w:val="0085408E"/>
    <w:rsid w:val="008564DD"/>
    <w:rsid w:val="008573AB"/>
    <w:rsid w:val="00857710"/>
    <w:rsid w:val="00857975"/>
    <w:rsid w:val="00860867"/>
    <w:rsid w:val="0086096C"/>
    <w:rsid w:val="00861D72"/>
    <w:rsid w:val="00862949"/>
    <w:rsid w:val="00862BC3"/>
    <w:rsid w:val="00862EFE"/>
    <w:rsid w:val="00862F91"/>
    <w:rsid w:val="00864A93"/>
    <w:rsid w:val="00866107"/>
    <w:rsid w:val="00867357"/>
    <w:rsid w:val="0087091B"/>
    <w:rsid w:val="00872D3E"/>
    <w:rsid w:val="00873987"/>
    <w:rsid w:val="00875565"/>
    <w:rsid w:val="008770ED"/>
    <w:rsid w:val="00877E22"/>
    <w:rsid w:val="00885C4C"/>
    <w:rsid w:val="00886462"/>
    <w:rsid w:val="00886CCF"/>
    <w:rsid w:val="00893C20"/>
    <w:rsid w:val="00893FA5"/>
    <w:rsid w:val="00894311"/>
    <w:rsid w:val="008945DB"/>
    <w:rsid w:val="00895176"/>
    <w:rsid w:val="00897043"/>
    <w:rsid w:val="00897C5A"/>
    <w:rsid w:val="008A1E8A"/>
    <w:rsid w:val="008A2682"/>
    <w:rsid w:val="008A2937"/>
    <w:rsid w:val="008A33AC"/>
    <w:rsid w:val="008A33B8"/>
    <w:rsid w:val="008A3605"/>
    <w:rsid w:val="008A3DDF"/>
    <w:rsid w:val="008A4A70"/>
    <w:rsid w:val="008A518C"/>
    <w:rsid w:val="008B51BF"/>
    <w:rsid w:val="008B52F2"/>
    <w:rsid w:val="008B563C"/>
    <w:rsid w:val="008B798D"/>
    <w:rsid w:val="008C1BE8"/>
    <w:rsid w:val="008C1E4F"/>
    <w:rsid w:val="008C38F5"/>
    <w:rsid w:val="008C3EAC"/>
    <w:rsid w:val="008C5419"/>
    <w:rsid w:val="008C61D0"/>
    <w:rsid w:val="008C6947"/>
    <w:rsid w:val="008D161A"/>
    <w:rsid w:val="008D1AA1"/>
    <w:rsid w:val="008D22EF"/>
    <w:rsid w:val="008D547D"/>
    <w:rsid w:val="008D5B0F"/>
    <w:rsid w:val="008E0A15"/>
    <w:rsid w:val="008E2D7A"/>
    <w:rsid w:val="008E4148"/>
    <w:rsid w:val="008E44FD"/>
    <w:rsid w:val="008E67D1"/>
    <w:rsid w:val="008E75C5"/>
    <w:rsid w:val="008E7B01"/>
    <w:rsid w:val="0090187D"/>
    <w:rsid w:val="00901B34"/>
    <w:rsid w:val="00903C25"/>
    <w:rsid w:val="00905A05"/>
    <w:rsid w:val="00906806"/>
    <w:rsid w:val="00912F92"/>
    <w:rsid w:val="0091363C"/>
    <w:rsid w:val="009136C7"/>
    <w:rsid w:val="00915768"/>
    <w:rsid w:val="009157E2"/>
    <w:rsid w:val="00922905"/>
    <w:rsid w:val="009230C3"/>
    <w:rsid w:val="0092384D"/>
    <w:rsid w:val="00924CDC"/>
    <w:rsid w:val="00925544"/>
    <w:rsid w:val="009258B2"/>
    <w:rsid w:val="009262AF"/>
    <w:rsid w:val="00930548"/>
    <w:rsid w:val="00931A6A"/>
    <w:rsid w:val="009321F1"/>
    <w:rsid w:val="00932EEB"/>
    <w:rsid w:val="00933540"/>
    <w:rsid w:val="0094301A"/>
    <w:rsid w:val="009437BB"/>
    <w:rsid w:val="0094426E"/>
    <w:rsid w:val="0094435F"/>
    <w:rsid w:val="00947A27"/>
    <w:rsid w:val="00954DC4"/>
    <w:rsid w:val="00955B3B"/>
    <w:rsid w:val="0095616A"/>
    <w:rsid w:val="0095660F"/>
    <w:rsid w:val="00957294"/>
    <w:rsid w:val="00960AC7"/>
    <w:rsid w:val="00961B12"/>
    <w:rsid w:val="00962AF9"/>
    <w:rsid w:val="0096302D"/>
    <w:rsid w:val="0096338E"/>
    <w:rsid w:val="009673BD"/>
    <w:rsid w:val="009678E5"/>
    <w:rsid w:val="00970BE9"/>
    <w:rsid w:val="00972A93"/>
    <w:rsid w:val="00973B0A"/>
    <w:rsid w:val="0097439E"/>
    <w:rsid w:val="00974B65"/>
    <w:rsid w:val="009750E0"/>
    <w:rsid w:val="00977CE1"/>
    <w:rsid w:val="00977E97"/>
    <w:rsid w:val="00980CDF"/>
    <w:rsid w:val="00982C72"/>
    <w:rsid w:val="00985274"/>
    <w:rsid w:val="00985CFA"/>
    <w:rsid w:val="009860DA"/>
    <w:rsid w:val="00987E3C"/>
    <w:rsid w:val="009902EF"/>
    <w:rsid w:val="009918C2"/>
    <w:rsid w:val="00991BCD"/>
    <w:rsid w:val="00992FA6"/>
    <w:rsid w:val="00996346"/>
    <w:rsid w:val="0099653D"/>
    <w:rsid w:val="00996800"/>
    <w:rsid w:val="009A15F8"/>
    <w:rsid w:val="009A2C31"/>
    <w:rsid w:val="009A2F63"/>
    <w:rsid w:val="009A6168"/>
    <w:rsid w:val="009A68A0"/>
    <w:rsid w:val="009B344E"/>
    <w:rsid w:val="009B560F"/>
    <w:rsid w:val="009C0C9A"/>
    <w:rsid w:val="009C0F6C"/>
    <w:rsid w:val="009C2163"/>
    <w:rsid w:val="009C2DDF"/>
    <w:rsid w:val="009C3DDC"/>
    <w:rsid w:val="009C4E30"/>
    <w:rsid w:val="009C6E98"/>
    <w:rsid w:val="009D43A8"/>
    <w:rsid w:val="009D44A0"/>
    <w:rsid w:val="009D6AB3"/>
    <w:rsid w:val="009D7FBF"/>
    <w:rsid w:val="009E1A33"/>
    <w:rsid w:val="009E389A"/>
    <w:rsid w:val="009F5AAB"/>
    <w:rsid w:val="009F5B92"/>
    <w:rsid w:val="009F5E07"/>
    <w:rsid w:val="009F6551"/>
    <w:rsid w:val="009F6620"/>
    <w:rsid w:val="009F7F99"/>
    <w:rsid w:val="00A0047F"/>
    <w:rsid w:val="00A02751"/>
    <w:rsid w:val="00A07F6F"/>
    <w:rsid w:val="00A114A0"/>
    <w:rsid w:val="00A11504"/>
    <w:rsid w:val="00A12B30"/>
    <w:rsid w:val="00A12DD5"/>
    <w:rsid w:val="00A12EF4"/>
    <w:rsid w:val="00A13D46"/>
    <w:rsid w:val="00A23425"/>
    <w:rsid w:val="00A23D18"/>
    <w:rsid w:val="00A26782"/>
    <w:rsid w:val="00A33577"/>
    <w:rsid w:val="00A34671"/>
    <w:rsid w:val="00A3693D"/>
    <w:rsid w:val="00A36A9E"/>
    <w:rsid w:val="00A3701F"/>
    <w:rsid w:val="00A37BD8"/>
    <w:rsid w:val="00A37CB3"/>
    <w:rsid w:val="00A41606"/>
    <w:rsid w:val="00A4201F"/>
    <w:rsid w:val="00A4328F"/>
    <w:rsid w:val="00A435CA"/>
    <w:rsid w:val="00A44B10"/>
    <w:rsid w:val="00A45575"/>
    <w:rsid w:val="00A46915"/>
    <w:rsid w:val="00A50636"/>
    <w:rsid w:val="00A51AE1"/>
    <w:rsid w:val="00A520FC"/>
    <w:rsid w:val="00A52AC3"/>
    <w:rsid w:val="00A56BCE"/>
    <w:rsid w:val="00A60660"/>
    <w:rsid w:val="00A649D4"/>
    <w:rsid w:val="00A665C1"/>
    <w:rsid w:val="00A71C6B"/>
    <w:rsid w:val="00A72545"/>
    <w:rsid w:val="00A72EE6"/>
    <w:rsid w:val="00A73254"/>
    <w:rsid w:val="00A73285"/>
    <w:rsid w:val="00A74378"/>
    <w:rsid w:val="00A75BF5"/>
    <w:rsid w:val="00A80EB6"/>
    <w:rsid w:val="00A83048"/>
    <w:rsid w:val="00A83192"/>
    <w:rsid w:val="00A856AE"/>
    <w:rsid w:val="00A85FBA"/>
    <w:rsid w:val="00A86A2D"/>
    <w:rsid w:val="00A921F0"/>
    <w:rsid w:val="00A93D6C"/>
    <w:rsid w:val="00A95D39"/>
    <w:rsid w:val="00AA0D4E"/>
    <w:rsid w:val="00AA12F4"/>
    <w:rsid w:val="00AA2B67"/>
    <w:rsid w:val="00AA5538"/>
    <w:rsid w:val="00AB061D"/>
    <w:rsid w:val="00AB0C7E"/>
    <w:rsid w:val="00AB0CBE"/>
    <w:rsid w:val="00AB13EE"/>
    <w:rsid w:val="00AB274C"/>
    <w:rsid w:val="00AB375B"/>
    <w:rsid w:val="00AB3E2D"/>
    <w:rsid w:val="00AB6453"/>
    <w:rsid w:val="00AB79F7"/>
    <w:rsid w:val="00AC13FF"/>
    <w:rsid w:val="00AC3676"/>
    <w:rsid w:val="00AC4773"/>
    <w:rsid w:val="00AC5D90"/>
    <w:rsid w:val="00AC7ABD"/>
    <w:rsid w:val="00AC7E09"/>
    <w:rsid w:val="00AD0D43"/>
    <w:rsid w:val="00AD24F0"/>
    <w:rsid w:val="00AD5AAA"/>
    <w:rsid w:val="00AD6586"/>
    <w:rsid w:val="00AD6FE3"/>
    <w:rsid w:val="00AE0045"/>
    <w:rsid w:val="00AE1A6D"/>
    <w:rsid w:val="00AE2CB8"/>
    <w:rsid w:val="00AE33F9"/>
    <w:rsid w:val="00AE3EB7"/>
    <w:rsid w:val="00AE6A4A"/>
    <w:rsid w:val="00AE7DF7"/>
    <w:rsid w:val="00AF0594"/>
    <w:rsid w:val="00AF0E0F"/>
    <w:rsid w:val="00AF576B"/>
    <w:rsid w:val="00B00838"/>
    <w:rsid w:val="00B00944"/>
    <w:rsid w:val="00B00DC7"/>
    <w:rsid w:val="00B029D7"/>
    <w:rsid w:val="00B03110"/>
    <w:rsid w:val="00B0353F"/>
    <w:rsid w:val="00B036DD"/>
    <w:rsid w:val="00B05C3C"/>
    <w:rsid w:val="00B10F4B"/>
    <w:rsid w:val="00B15FDC"/>
    <w:rsid w:val="00B221E7"/>
    <w:rsid w:val="00B23EC6"/>
    <w:rsid w:val="00B24238"/>
    <w:rsid w:val="00B244D0"/>
    <w:rsid w:val="00B246A0"/>
    <w:rsid w:val="00B268F0"/>
    <w:rsid w:val="00B27363"/>
    <w:rsid w:val="00B313F9"/>
    <w:rsid w:val="00B37E36"/>
    <w:rsid w:val="00B40B9D"/>
    <w:rsid w:val="00B419CA"/>
    <w:rsid w:val="00B4202D"/>
    <w:rsid w:val="00B43E08"/>
    <w:rsid w:val="00B44FF5"/>
    <w:rsid w:val="00B46171"/>
    <w:rsid w:val="00B516B4"/>
    <w:rsid w:val="00B51B3A"/>
    <w:rsid w:val="00B525C3"/>
    <w:rsid w:val="00B526D6"/>
    <w:rsid w:val="00B545FA"/>
    <w:rsid w:val="00B56862"/>
    <w:rsid w:val="00B572FD"/>
    <w:rsid w:val="00B60481"/>
    <w:rsid w:val="00B611A2"/>
    <w:rsid w:val="00B65353"/>
    <w:rsid w:val="00B70A5D"/>
    <w:rsid w:val="00B72DC4"/>
    <w:rsid w:val="00B7397B"/>
    <w:rsid w:val="00B73DF6"/>
    <w:rsid w:val="00B76D5E"/>
    <w:rsid w:val="00B76F7D"/>
    <w:rsid w:val="00B81CEE"/>
    <w:rsid w:val="00B83238"/>
    <w:rsid w:val="00B85B0D"/>
    <w:rsid w:val="00B8607C"/>
    <w:rsid w:val="00B86E62"/>
    <w:rsid w:val="00B87517"/>
    <w:rsid w:val="00B87DE5"/>
    <w:rsid w:val="00B906CA"/>
    <w:rsid w:val="00B9280D"/>
    <w:rsid w:val="00B951E4"/>
    <w:rsid w:val="00B963EA"/>
    <w:rsid w:val="00BA1C6E"/>
    <w:rsid w:val="00BA3BA4"/>
    <w:rsid w:val="00BA5B71"/>
    <w:rsid w:val="00BA6053"/>
    <w:rsid w:val="00BA6CB6"/>
    <w:rsid w:val="00BA7280"/>
    <w:rsid w:val="00BA76C3"/>
    <w:rsid w:val="00BB2226"/>
    <w:rsid w:val="00BB30EA"/>
    <w:rsid w:val="00BB34D0"/>
    <w:rsid w:val="00BB64ED"/>
    <w:rsid w:val="00BB7AEE"/>
    <w:rsid w:val="00BC0967"/>
    <w:rsid w:val="00BC5191"/>
    <w:rsid w:val="00BC616F"/>
    <w:rsid w:val="00BC632C"/>
    <w:rsid w:val="00BC6630"/>
    <w:rsid w:val="00BC7CF5"/>
    <w:rsid w:val="00BD5CB7"/>
    <w:rsid w:val="00BE0844"/>
    <w:rsid w:val="00BE23B1"/>
    <w:rsid w:val="00BE38DC"/>
    <w:rsid w:val="00BE6ADB"/>
    <w:rsid w:val="00BF2018"/>
    <w:rsid w:val="00BF29E3"/>
    <w:rsid w:val="00BF4226"/>
    <w:rsid w:val="00BF6D85"/>
    <w:rsid w:val="00BF768E"/>
    <w:rsid w:val="00C0373F"/>
    <w:rsid w:val="00C06ABC"/>
    <w:rsid w:val="00C07A54"/>
    <w:rsid w:val="00C07B64"/>
    <w:rsid w:val="00C11E89"/>
    <w:rsid w:val="00C12A25"/>
    <w:rsid w:val="00C12A63"/>
    <w:rsid w:val="00C15AE7"/>
    <w:rsid w:val="00C2129A"/>
    <w:rsid w:val="00C22839"/>
    <w:rsid w:val="00C22CBC"/>
    <w:rsid w:val="00C24359"/>
    <w:rsid w:val="00C34183"/>
    <w:rsid w:val="00C35217"/>
    <w:rsid w:val="00C35BE4"/>
    <w:rsid w:val="00C3607E"/>
    <w:rsid w:val="00C36FC2"/>
    <w:rsid w:val="00C423BE"/>
    <w:rsid w:val="00C46100"/>
    <w:rsid w:val="00C51434"/>
    <w:rsid w:val="00C51DCA"/>
    <w:rsid w:val="00C53075"/>
    <w:rsid w:val="00C5525D"/>
    <w:rsid w:val="00C55C30"/>
    <w:rsid w:val="00C579E1"/>
    <w:rsid w:val="00C60F0D"/>
    <w:rsid w:val="00C6124E"/>
    <w:rsid w:val="00C616E2"/>
    <w:rsid w:val="00C708D5"/>
    <w:rsid w:val="00C70971"/>
    <w:rsid w:val="00C74224"/>
    <w:rsid w:val="00C74E80"/>
    <w:rsid w:val="00C7554F"/>
    <w:rsid w:val="00C75601"/>
    <w:rsid w:val="00C76628"/>
    <w:rsid w:val="00C774C5"/>
    <w:rsid w:val="00C776F3"/>
    <w:rsid w:val="00C8022D"/>
    <w:rsid w:val="00C81D7C"/>
    <w:rsid w:val="00C82C43"/>
    <w:rsid w:val="00C8309C"/>
    <w:rsid w:val="00C83169"/>
    <w:rsid w:val="00C85374"/>
    <w:rsid w:val="00C917DD"/>
    <w:rsid w:val="00C91BCF"/>
    <w:rsid w:val="00C92AFC"/>
    <w:rsid w:val="00C941AB"/>
    <w:rsid w:val="00C96F75"/>
    <w:rsid w:val="00CA09CC"/>
    <w:rsid w:val="00CA14CE"/>
    <w:rsid w:val="00CA20FF"/>
    <w:rsid w:val="00CA24E7"/>
    <w:rsid w:val="00CA30DA"/>
    <w:rsid w:val="00CA46D1"/>
    <w:rsid w:val="00CA5E5D"/>
    <w:rsid w:val="00CA651E"/>
    <w:rsid w:val="00CB0D8F"/>
    <w:rsid w:val="00CB4C45"/>
    <w:rsid w:val="00CB7459"/>
    <w:rsid w:val="00CC21DC"/>
    <w:rsid w:val="00CC4507"/>
    <w:rsid w:val="00CD03A7"/>
    <w:rsid w:val="00CD3FB0"/>
    <w:rsid w:val="00CD54DD"/>
    <w:rsid w:val="00CD73F1"/>
    <w:rsid w:val="00CE17E3"/>
    <w:rsid w:val="00CE4A4C"/>
    <w:rsid w:val="00CE5BC4"/>
    <w:rsid w:val="00CE67D1"/>
    <w:rsid w:val="00CE7002"/>
    <w:rsid w:val="00CF5E5C"/>
    <w:rsid w:val="00CF670E"/>
    <w:rsid w:val="00D0106A"/>
    <w:rsid w:val="00D020A1"/>
    <w:rsid w:val="00D040B1"/>
    <w:rsid w:val="00D07326"/>
    <w:rsid w:val="00D12F85"/>
    <w:rsid w:val="00D15A20"/>
    <w:rsid w:val="00D20E77"/>
    <w:rsid w:val="00D22F65"/>
    <w:rsid w:val="00D260A5"/>
    <w:rsid w:val="00D334B2"/>
    <w:rsid w:val="00D338CD"/>
    <w:rsid w:val="00D37941"/>
    <w:rsid w:val="00D37DF8"/>
    <w:rsid w:val="00D4082C"/>
    <w:rsid w:val="00D40E82"/>
    <w:rsid w:val="00D4173B"/>
    <w:rsid w:val="00D4174A"/>
    <w:rsid w:val="00D41ED9"/>
    <w:rsid w:val="00D41EDF"/>
    <w:rsid w:val="00D426C5"/>
    <w:rsid w:val="00D42EA0"/>
    <w:rsid w:val="00D43378"/>
    <w:rsid w:val="00D4342E"/>
    <w:rsid w:val="00D46204"/>
    <w:rsid w:val="00D46931"/>
    <w:rsid w:val="00D46B1F"/>
    <w:rsid w:val="00D47645"/>
    <w:rsid w:val="00D501E3"/>
    <w:rsid w:val="00D504D0"/>
    <w:rsid w:val="00D524FE"/>
    <w:rsid w:val="00D561FE"/>
    <w:rsid w:val="00D5684A"/>
    <w:rsid w:val="00D56F93"/>
    <w:rsid w:val="00D572B5"/>
    <w:rsid w:val="00D60080"/>
    <w:rsid w:val="00D61A37"/>
    <w:rsid w:val="00D61EBF"/>
    <w:rsid w:val="00D62219"/>
    <w:rsid w:val="00D6564E"/>
    <w:rsid w:val="00D73900"/>
    <w:rsid w:val="00D75FB2"/>
    <w:rsid w:val="00D80FE8"/>
    <w:rsid w:val="00D81170"/>
    <w:rsid w:val="00D84AE4"/>
    <w:rsid w:val="00D87BAA"/>
    <w:rsid w:val="00D91ED2"/>
    <w:rsid w:val="00D93AF8"/>
    <w:rsid w:val="00D94330"/>
    <w:rsid w:val="00D94552"/>
    <w:rsid w:val="00D95BE3"/>
    <w:rsid w:val="00D97567"/>
    <w:rsid w:val="00D97B57"/>
    <w:rsid w:val="00DA000E"/>
    <w:rsid w:val="00DA0690"/>
    <w:rsid w:val="00DA1168"/>
    <w:rsid w:val="00DA24D5"/>
    <w:rsid w:val="00DA7B2F"/>
    <w:rsid w:val="00DB0080"/>
    <w:rsid w:val="00DB1E02"/>
    <w:rsid w:val="00DB2FA0"/>
    <w:rsid w:val="00DB316D"/>
    <w:rsid w:val="00DB4FAF"/>
    <w:rsid w:val="00DB5310"/>
    <w:rsid w:val="00DB66F5"/>
    <w:rsid w:val="00DB7EF9"/>
    <w:rsid w:val="00DC1744"/>
    <w:rsid w:val="00DC21D5"/>
    <w:rsid w:val="00DC227B"/>
    <w:rsid w:val="00DC2C68"/>
    <w:rsid w:val="00DC5AB2"/>
    <w:rsid w:val="00DC73FE"/>
    <w:rsid w:val="00DC75B5"/>
    <w:rsid w:val="00DD5112"/>
    <w:rsid w:val="00DD656F"/>
    <w:rsid w:val="00DE3681"/>
    <w:rsid w:val="00DE490E"/>
    <w:rsid w:val="00DE5B67"/>
    <w:rsid w:val="00DF19B7"/>
    <w:rsid w:val="00DF4B35"/>
    <w:rsid w:val="00DF4F6E"/>
    <w:rsid w:val="00E01591"/>
    <w:rsid w:val="00E03E6B"/>
    <w:rsid w:val="00E0667F"/>
    <w:rsid w:val="00E06DF3"/>
    <w:rsid w:val="00E07211"/>
    <w:rsid w:val="00E07881"/>
    <w:rsid w:val="00E111B6"/>
    <w:rsid w:val="00E11A5C"/>
    <w:rsid w:val="00E132BB"/>
    <w:rsid w:val="00E14948"/>
    <w:rsid w:val="00E213D7"/>
    <w:rsid w:val="00E2782F"/>
    <w:rsid w:val="00E31EAD"/>
    <w:rsid w:val="00E32387"/>
    <w:rsid w:val="00E33B4D"/>
    <w:rsid w:val="00E36C9F"/>
    <w:rsid w:val="00E41BC2"/>
    <w:rsid w:val="00E425CB"/>
    <w:rsid w:val="00E4276A"/>
    <w:rsid w:val="00E428F2"/>
    <w:rsid w:val="00E42AEF"/>
    <w:rsid w:val="00E444CA"/>
    <w:rsid w:val="00E464EC"/>
    <w:rsid w:val="00E4715F"/>
    <w:rsid w:val="00E47D1E"/>
    <w:rsid w:val="00E5262C"/>
    <w:rsid w:val="00E56566"/>
    <w:rsid w:val="00E610F7"/>
    <w:rsid w:val="00E613E1"/>
    <w:rsid w:val="00E65ED1"/>
    <w:rsid w:val="00E664C2"/>
    <w:rsid w:val="00E674B7"/>
    <w:rsid w:val="00E7313F"/>
    <w:rsid w:val="00E76266"/>
    <w:rsid w:val="00E769D4"/>
    <w:rsid w:val="00E800BA"/>
    <w:rsid w:val="00E81B92"/>
    <w:rsid w:val="00E82605"/>
    <w:rsid w:val="00E831A8"/>
    <w:rsid w:val="00E863C0"/>
    <w:rsid w:val="00E86D5B"/>
    <w:rsid w:val="00E902C3"/>
    <w:rsid w:val="00E92025"/>
    <w:rsid w:val="00E92F4C"/>
    <w:rsid w:val="00E96489"/>
    <w:rsid w:val="00EA0907"/>
    <w:rsid w:val="00EA1159"/>
    <w:rsid w:val="00EA218B"/>
    <w:rsid w:val="00EA3305"/>
    <w:rsid w:val="00EA53FB"/>
    <w:rsid w:val="00EA591A"/>
    <w:rsid w:val="00EA6D62"/>
    <w:rsid w:val="00EB1B6F"/>
    <w:rsid w:val="00EB1C08"/>
    <w:rsid w:val="00EB6C4D"/>
    <w:rsid w:val="00EB6EF3"/>
    <w:rsid w:val="00EC05ED"/>
    <w:rsid w:val="00EC1B6F"/>
    <w:rsid w:val="00EC54D4"/>
    <w:rsid w:val="00ED0190"/>
    <w:rsid w:val="00ED52E9"/>
    <w:rsid w:val="00ED59E4"/>
    <w:rsid w:val="00ED62C8"/>
    <w:rsid w:val="00ED6410"/>
    <w:rsid w:val="00ED6763"/>
    <w:rsid w:val="00ED7195"/>
    <w:rsid w:val="00EE16D8"/>
    <w:rsid w:val="00EE22B2"/>
    <w:rsid w:val="00EE5112"/>
    <w:rsid w:val="00EE6DA3"/>
    <w:rsid w:val="00EF1E0D"/>
    <w:rsid w:val="00EF3CC4"/>
    <w:rsid w:val="00EF476C"/>
    <w:rsid w:val="00EF4DAF"/>
    <w:rsid w:val="00EF68E5"/>
    <w:rsid w:val="00EF6DF7"/>
    <w:rsid w:val="00EF6F59"/>
    <w:rsid w:val="00F00F9E"/>
    <w:rsid w:val="00F01C28"/>
    <w:rsid w:val="00F02FD9"/>
    <w:rsid w:val="00F05695"/>
    <w:rsid w:val="00F10183"/>
    <w:rsid w:val="00F11D67"/>
    <w:rsid w:val="00F23146"/>
    <w:rsid w:val="00F251D0"/>
    <w:rsid w:val="00F25453"/>
    <w:rsid w:val="00F26628"/>
    <w:rsid w:val="00F26D53"/>
    <w:rsid w:val="00F27CDE"/>
    <w:rsid w:val="00F300B5"/>
    <w:rsid w:val="00F30A8B"/>
    <w:rsid w:val="00F30CE4"/>
    <w:rsid w:val="00F32131"/>
    <w:rsid w:val="00F37795"/>
    <w:rsid w:val="00F377A3"/>
    <w:rsid w:val="00F401AB"/>
    <w:rsid w:val="00F42D8E"/>
    <w:rsid w:val="00F43C14"/>
    <w:rsid w:val="00F44A0D"/>
    <w:rsid w:val="00F44FB4"/>
    <w:rsid w:val="00F46D0B"/>
    <w:rsid w:val="00F47012"/>
    <w:rsid w:val="00F4714F"/>
    <w:rsid w:val="00F4752C"/>
    <w:rsid w:val="00F475C0"/>
    <w:rsid w:val="00F47FC7"/>
    <w:rsid w:val="00F568B0"/>
    <w:rsid w:val="00F57FBB"/>
    <w:rsid w:val="00F65806"/>
    <w:rsid w:val="00F667B7"/>
    <w:rsid w:val="00F70784"/>
    <w:rsid w:val="00F71222"/>
    <w:rsid w:val="00F72B0D"/>
    <w:rsid w:val="00F75658"/>
    <w:rsid w:val="00F81DEA"/>
    <w:rsid w:val="00F84CF3"/>
    <w:rsid w:val="00F851D1"/>
    <w:rsid w:val="00F87AD1"/>
    <w:rsid w:val="00F910DC"/>
    <w:rsid w:val="00F91D85"/>
    <w:rsid w:val="00F921A0"/>
    <w:rsid w:val="00F922FB"/>
    <w:rsid w:val="00F963F9"/>
    <w:rsid w:val="00F97F26"/>
    <w:rsid w:val="00FA0CE9"/>
    <w:rsid w:val="00FA11E8"/>
    <w:rsid w:val="00FA2766"/>
    <w:rsid w:val="00FA3FD0"/>
    <w:rsid w:val="00FA4EC8"/>
    <w:rsid w:val="00FA52DE"/>
    <w:rsid w:val="00FA696F"/>
    <w:rsid w:val="00FA7367"/>
    <w:rsid w:val="00FB0964"/>
    <w:rsid w:val="00FB0D06"/>
    <w:rsid w:val="00FB14EE"/>
    <w:rsid w:val="00FB3437"/>
    <w:rsid w:val="00FB35D0"/>
    <w:rsid w:val="00FB661B"/>
    <w:rsid w:val="00FB6C78"/>
    <w:rsid w:val="00FC051D"/>
    <w:rsid w:val="00FC16AD"/>
    <w:rsid w:val="00FC42D1"/>
    <w:rsid w:val="00FC7013"/>
    <w:rsid w:val="00FC7A02"/>
    <w:rsid w:val="00FD2D0F"/>
    <w:rsid w:val="00FD34A6"/>
    <w:rsid w:val="00FE0AEE"/>
    <w:rsid w:val="00FE1764"/>
    <w:rsid w:val="00FE4E12"/>
    <w:rsid w:val="00FE59A3"/>
    <w:rsid w:val="00FE6942"/>
    <w:rsid w:val="00FF22BD"/>
    <w:rsid w:val="00FF2D62"/>
    <w:rsid w:val="00FF3140"/>
    <w:rsid w:val="00FF3E0D"/>
    <w:rsid w:val="00FF4131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A3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E1A3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E1A3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A3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E1A3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E1A3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BA820AA794DCCC3F9702A90BCF05E6C4712F7E6127E3E9238233C657A4CB9578ADC9FD43mFU7H" TargetMode="External"/><Relationship Id="rId18" Type="http://schemas.openxmlformats.org/officeDocument/2006/relationships/hyperlink" Target="consultantplus://offline/ref=DEBA820AA794DCCC3F9702A90BCF05E6C4712F7E6127E3E9238233C657A4CB9578ADC9FD4BF0828Cm2U5H" TargetMode="External"/><Relationship Id="rId26" Type="http://schemas.openxmlformats.org/officeDocument/2006/relationships/hyperlink" Target="consultantplus://offline/ref=DEBA820AA794DCCC3F9702A90BCF05E6C4712F7E6127E3E9238233C657mAU4H" TargetMode="External"/><Relationship Id="rId39" Type="http://schemas.openxmlformats.org/officeDocument/2006/relationships/hyperlink" Target="consultantplus://offline/ref=DEBA820AA794DCCC3F9702A90BCF05E6C470277C6125E3E9238233C657A4CB9578ADC9FD4BF0838Em2U0H" TargetMode="External"/><Relationship Id="rId21" Type="http://schemas.openxmlformats.org/officeDocument/2006/relationships/hyperlink" Target="consultantplus://offline/ref=DEBA820AA794DCCC3F9702A90BCF05E6C4712F7E6127E3E9238233C657A4CB9578ADC9FE4BmFU2H" TargetMode="External"/><Relationship Id="rId34" Type="http://schemas.openxmlformats.org/officeDocument/2006/relationships/hyperlink" Target="consultantplus://offline/ref=DEBA820AA794DCCC3F9702A90BCF05E6C470277C6125E3E9238233C657A4CB9578ADC9FD4BF08388m2U5H" TargetMode="External"/><Relationship Id="rId42" Type="http://schemas.openxmlformats.org/officeDocument/2006/relationships/hyperlink" Target="consultantplus://offline/ref=DEBA820AA794DCCC3F9702A90BCF05E6C47C207D6425E3E9238233C657A4CB9578ADC9FD4BF0818Am2U0H" TargetMode="External"/><Relationship Id="rId47" Type="http://schemas.openxmlformats.org/officeDocument/2006/relationships/hyperlink" Target="consultantplus://offline/ref=DEBA820AA794DCCC3F9702A90BCF05E6C470277C6125E3E9238233C657A4CB9578ADC9FD4BF0808Cm2UAH" TargetMode="External"/><Relationship Id="rId50" Type="http://schemas.openxmlformats.org/officeDocument/2006/relationships/hyperlink" Target="consultantplus://offline/ref=DEBA820AA794DCCC3F9702A90BCF05E6C470217D6024E3E9238233C657A4CB9578ADC9FD4BF0828Fm2U1H" TargetMode="External"/><Relationship Id="rId55" Type="http://schemas.openxmlformats.org/officeDocument/2006/relationships/hyperlink" Target="consultantplus://offline/ref=DEBA820AA794DCCC3F9702A90BCF05E6C4712F7E6127E3E9238233C657A4CB9578ADC9FD43mFU8H" TargetMode="External"/><Relationship Id="rId63" Type="http://schemas.openxmlformats.org/officeDocument/2006/relationships/hyperlink" Target="consultantplus://offline/ref=DEBA820AA794DCCC3F9702A90BCF05E6C470277E642CE3E9238233C657A4CB9578ADC9mFU5H" TargetMode="External"/><Relationship Id="rId7" Type="http://schemas.openxmlformats.org/officeDocument/2006/relationships/hyperlink" Target="consultantplus://offline/ref=DEBA820AA794DCCC3F9702A90BCF05E6C470217D6024E3E9238233C657A4CB9578ADC9FD4BmFU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BA820AA794DCCC3F9702A90BCF05E6C470277C6125E3E9238233C657A4CB9578ADC9FD4BF08488m2U1H" TargetMode="External"/><Relationship Id="rId20" Type="http://schemas.openxmlformats.org/officeDocument/2006/relationships/hyperlink" Target="consultantplus://offline/ref=DEBA820AA794DCCC3F9702A90BCF05E6C47022716823E3E9238233C657mAU4H" TargetMode="External"/><Relationship Id="rId29" Type="http://schemas.openxmlformats.org/officeDocument/2006/relationships/hyperlink" Target="consultantplus://offline/ref=DEBA820AA794DCCC3F9702A90BCF05E6C470277C6125E3E9238233C657mAU4H" TargetMode="External"/><Relationship Id="rId41" Type="http://schemas.openxmlformats.org/officeDocument/2006/relationships/hyperlink" Target="consultantplus://offline/ref=DEBA820AA794DCCC3F9702A90BCF05E6C47C207D6425E3E9238233C657A4CB9578ADC9FD4BF0818Am2U2H" TargetMode="External"/><Relationship Id="rId54" Type="http://schemas.openxmlformats.org/officeDocument/2006/relationships/hyperlink" Target="consultantplus://offline/ref=DEBA820AA794DCCC3F9702A90BCF05E6C4712F7E6127E3E9238233C657A4CB9578ADC9FD4BF0828Em2U7H" TargetMode="External"/><Relationship Id="rId62" Type="http://schemas.openxmlformats.org/officeDocument/2006/relationships/hyperlink" Target="consultantplus://offline/ref=DEBA820AA794DCCC3F9702A90BCF05E6C4712F7E6127E3E9238233C657A4CB9578ADC9FD4BF0828Cm2U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A820AA794DCCC3F9702A90BCF05E6C470217D6024E3E9238233C657A4CB9578ADC9FD4BmFU7H" TargetMode="External"/><Relationship Id="rId11" Type="http://schemas.openxmlformats.org/officeDocument/2006/relationships/hyperlink" Target="consultantplus://offline/ref=DEBA820AA794DCCC3F9702A90BCF05E6C4712F7E6127E3E9238233C657A4CB9578ADC9FD4BF0828Em2U7H" TargetMode="External"/><Relationship Id="rId24" Type="http://schemas.openxmlformats.org/officeDocument/2006/relationships/hyperlink" Target="consultantplus://offline/ref=DEBA820AA794DCCC3F9702A90BCF05E6C470277C6125E3E9238233C657A4CB9578ADC9FD4BF08488m2U1H" TargetMode="External"/><Relationship Id="rId32" Type="http://schemas.openxmlformats.org/officeDocument/2006/relationships/hyperlink" Target="consultantplus://offline/ref=DEBA820AA794DCCC3F9702A90BCF05E6C470277C6125E3E9238233C657A4CB9578ADC9FD4BF0818Em2U4H" TargetMode="External"/><Relationship Id="rId37" Type="http://schemas.openxmlformats.org/officeDocument/2006/relationships/hyperlink" Target="consultantplus://offline/ref=DEBA820AA794DCCC3F9702A90BCF05E6C470277C6125E3E9238233C657A4CB9578ADC9FD4BF0838Dm2U6H" TargetMode="External"/><Relationship Id="rId40" Type="http://schemas.openxmlformats.org/officeDocument/2006/relationships/hyperlink" Target="consultantplus://offline/ref=DEBA820AA794DCCC3F9702A90BCF05E6C470277C6125E3E9238233C657mAU4H" TargetMode="External"/><Relationship Id="rId45" Type="http://schemas.openxmlformats.org/officeDocument/2006/relationships/hyperlink" Target="consultantplus://offline/ref=DEBA820AA794DCCC3F9702A90BCF05E6C470277C6125E3E9238233C657A4CB9578ADC9FD4BF0808Cm2UAH" TargetMode="External"/><Relationship Id="rId53" Type="http://schemas.openxmlformats.org/officeDocument/2006/relationships/hyperlink" Target="consultantplus://offline/ref=DEBA820AA794DCCC3F9702A90BCF05E6C470217D6024E3E9238233C657A4CB9578ADC9FD4BmFU8H" TargetMode="External"/><Relationship Id="rId58" Type="http://schemas.openxmlformats.org/officeDocument/2006/relationships/hyperlink" Target="consultantplus://offline/ref=DEBA820AA794DCCC3F9702A90BCF05E6C4712F7E6127E3E9238233C657A4CB9578ADC9FD4BF0828Cm2U3H" TargetMode="External"/><Relationship Id="rId5" Type="http://schemas.openxmlformats.org/officeDocument/2006/relationships/hyperlink" Target="consultantplus://offline/ref=DEBA820AA794DCCC3F9702A90BCF05E6C470217D6024E3E9238233C657A4CB9578ADC9FD4BF0818Fm2U3H" TargetMode="External"/><Relationship Id="rId15" Type="http://schemas.openxmlformats.org/officeDocument/2006/relationships/hyperlink" Target="consultantplus://offline/ref=DEBA820AA794DCCC3F9702A90BCF05E6C470277C6125E3E9238233C657A4CB9578ADC9FD4BF0808Dm2U3H" TargetMode="External"/><Relationship Id="rId23" Type="http://schemas.openxmlformats.org/officeDocument/2006/relationships/hyperlink" Target="consultantplus://offline/ref=DEBA820AA794DCCC3F9702A90BCF05E6C470277C6125E3E9238233C657A4CB9578ADC9FD4BF0808Cm2UAH" TargetMode="External"/><Relationship Id="rId28" Type="http://schemas.openxmlformats.org/officeDocument/2006/relationships/hyperlink" Target="consultantplus://offline/ref=DEBA820AA794DCCC3F9702A90BCF05E6C470277E642CE3E9238233C657A4CB9578ADC9FD4BF0888Cm2UBH" TargetMode="External"/><Relationship Id="rId36" Type="http://schemas.openxmlformats.org/officeDocument/2006/relationships/hyperlink" Target="consultantplus://offline/ref=DEBA820AA794DCCC3F9702A90BCF05E6C470277C6125E3E9238233C657A4CB9578ADC9FD4BF0838Am2U0H" TargetMode="External"/><Relationship Id="rId49" Type="http://schemas.openxmlformats.org/officeDocument/2006/relationships/hyperlink" Target="consultantplus://offline/ref=DEBA820AA794DCCC3F9702A90BCF05E6C470277C6125E3E9238233C657A4CB9578ADC9FD4BF0848Bm2U6H" TargetMode="External"/><Relationship Id="rId57" Type="http://schemas.openxmlformats.org/officeDocument/2006/relationships/hyperlink" Target="consultantplus://offline/ref=DEBA820AA794DCCC3F9702A90BCF05E6C4712F7E6127E3E9238233C657mAU4H" TargetMode="External"/><Relationship Id="rId61" Type="http://schemas.openxmlformats.org/officeDocument/2006/relationships/hyperlink" Target="consultantplus://offline/ref=DEBA820AA794DCCC3F9702A90BCF05E6C470277C6125E3E9238233C657A4CB9578ADC9FD4BF0808Cm2U4H" TargetMode="External"/><Relationship Id="rId10" Type="http://schemas.openxmlformats.org/officeDocument/2006/relationships/hyperlink" Target="consultantplus://offline/ref=DEBA820AA794DCCC3F9702A90BCF05E6C4712F7E6127E3E9238233C657A4CB9578ADC9FD4BF0828Cm2U3H" TargetMode="External"/><Relationship Id="rId19" Type="http://schemas.openxmlformats.org/officeDocument/2006/relationships/hyperlink" Target="consultantplus://offline/ref=DEBA820AA794DCCC3F9702A90BCF05E6C470277C6125E3E9238233C657mAU4H" TargetMode="External"/><Relationship Id="rId31" Type="http://schemas.openxmlformats.org/officeDocument/2006/relationships/hyperlink" Target="consultantplus://offline/ref=DEBA820AA794DCCC3F9702A90BCF05E6C470277C6125E3E9238233C657A4CB9578ADC9FD4BF08188m2U3H" TargetMode="External"/><Relationship Id="rId44" Type="http://schemas.openxmlformats.org/officeDocument/2006/relationships/hyperlink" Target="consultantplus://offline/ref=DEBA820AA794DCCC3F9702A90BCF05E6C47C207D6425E3E9238233C657A4CB9578ADC9FD4BF0818Am2U2H" TargetMode="External"/><Relationship Id="rId52" Type="http://schemas.openxmlformats.org/officeDocument/2006/relationships/hyperlink" Target="consultantplus://offline/ref=DEBA820AA794DCCC3F9702A90BCF05E6C470217D6024E3E9238233C657A4CB9578ADC9FD4BmFU7H" TargetMode="External"/><Relationship Id="rId60" Type="http://schemas.openxmlformats.org/officeDocument/2006/relationships/hyperlink" Target="consultantplus://offline/ref=DEBA820AA794DCCC3F9702A90BCF05E6C4712F7E6127E3E9238233C657A4CB9578ADC9FD4BF0828Dm2U0H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A820AA794DCCC3F9702A90BCF05E6C4712F7E6127E3E9238233C657A4CB9578ADC9FD4BF0828Bm2U4H" TargetMode="External"/><Relationship Id="rId14" Type="http://schemas.openxmlformats.org/officeDocument/2006/relationships/hyperlink" Target="consultantplus://offline/ref=DEBA820AA794DCCC3F9702A90BCF05E6C470277C6125E3E9238233C657A4CB9578ADC9FD4BF0808Cm2UAH" TargetMode="External"/><Relationship Id="rId22" Type="http://schemas.openxmlformats.org/officeDocument/2006/relationships/hyperlink" Target="consultantplus://offline/ref=DEBA820AA794DCCC3F9702A90BCF05E6C4712F7E6127E3E9238233C657A4CB9578ADC9FE4AmFU4H" TargetMode="External"/><Relationship Id="rId27" Type="http://schemas.openxmlformats.org/officeDocument/2006/relationships/hyperlink" Target="consultantplus://offline/ref=DEBA820AA794DCCC3F9702A90BCF05E6C471247F6321E3E9238233C657A4CB9578ADC9FD4BF08189m2U1H" TargetMode="External"/><Relationship Id="rId30" Type="http://schemas.openxmlformats.org/officeDocument/2006/relationships/hyperlink" Target="consultantplus://offline/ref=DEBA820AA794DCCC3F9702A90BCF05E6C470277C6125E3E9238233C657A4CB9578ADC9FD4BF0808Cm2U5H" TargetMode="External"/><Relationship Id="rId35" Type="http://schemas.openxmlformats.org/officeDocument/2006/relationships/hyperlink" Target="consultantplus://offline/ref=DEBA820AA794DCCC3F9702A90BCF05E6C470277C6125E3E9238233C657A4CB9578ADC9FD4BF08389m2U4H" TargetMode="External"/><Relationship Id="rId43" Type="http://schemas.openxmlformats.org/officeDocument/2006/relationships/hyperlink" Target="consultantplus://offline/ref=DEBA820AA794DCCC3F9702A90BCF05E6C470277C6125E3E9238233C657A4CB9578ADC9FD4BF0808Cm2UAH" TargetMode="External"/><Relationship Id="rId48" Type="http://schemas.openxmlformats.org/officeDocument/2006/relationships/hyperlink" Target="consultantplus://offline/ref=DEBA820AA794DCCC3F9702A90BCF05E6C470277C6125E3E9238233C657A4CB9578ADC9FD4BF08488m2U1H" TargetMode="External"/><Relationship Id="rId56" Type="http://schemas.openxmlformats.org/officeDocument/2006/relationships/hyperlink" Target="consultantplus://offline/ref=DEBA820AA794DCCC3F9702A90BCF05E6C470277C6125E3E9238233C657A4CB9578ADC9FD4BF0808Cm2U4H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DEBA820AA794DCCC3F9702A90BCF05E6C4712F7E6127E3E9238233C657mAU4H" TargetMode="External"/><Relationship Id="rId51" Type="http://schemas.openxmlformats.org/officeDocument/2006/relationships/hyperlink" Target="consultantplus://offline/ref=DEBA820AA794DCCC3F9702A90BCF05E6C470277C6125E3E9238233C657A4CB9578ADC9FD4BF0808Cm2U4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EBA820AA794DCCC3F9702A90BCF05E6C4712F7E6127E3E9238233C657A4CB9578ADC9FD4BF0828Em2U7H" TargetMode="External"/><Relationship Id="rId17" Type="http://schemas.openxmlformats.org/officeDocument/2006/relationships/hyperlink" Target="consultantplus://offline/ref=DEBA820AA794DCCC3F9702A90BCF05E6C470277C6125E3E9238233C657A4CB9578ADC9FD4BF0848Cm2U6H" TargetMode="External"/><Relationship Id="rId25" Type="http://schemas.openxmlformats.org/officeDocument/2006/relationships/hyperlink" Target="consultantplus://offline/ref=DEBA820AA794DCCC3F9702A90BCF05E6C470277C6125E3E9238233C657A4CB9578ADC9FD4BF0848Cm2U6H" TargetMode="External"/><Relationship Id="rId33" Type="http://schemas.openxmlformats.org/officeDocument/2006/relationships/hyperlink" Target="consultantplus://offline/ref=DEBA820AA794DCCC3F9702A90BCF05E6C470277C6125E3E9238233C657A4CB9578ADC9FD4BF08181m2U2H" TargetMode="External"/><Relationship Id="rId38" Type="http://schemas.openxmlformats.org/officeDocument/2006/relationships/hyperlink" Target="consultantplus://offline/ref=DEBA820AA794DCCC3F9702A90BCF05E6C470277C6125E3E9238233C657A4CB9578ADC9FD4BF0838Dm2UBH" TargetMode="External"/><Relationship Id="rId46" Type="http://schemas.openxmlformats.org/officeDocument/2006/relationships/hyperlink" Target="consultantplus://offline/ref=DEBA820AA794DCCC3F9702A90BCF05E6C470277C6125E3E9238233C657A4CB9578ADC9FD4BF0808Cm2UBH" TargetMode="External"/><Relationship Id="rId59" Type="http://schemas.openxmlformats.org/officeDocument/2006/relationships/hyperlink" Target="consultantplus://offline/ref=DEBA820AA794DCCC3F9702A90BCF05E6C4712F7E6127E3E9238233C657A4CB9578ADC9FD4BF0828Cm2U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3471</Words>
  <Characters>19790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Balenko</dc:creator>
  <cp:lastModifiedBy>Balenko</cp:lastModifiedBy>
  <cp:revision>2</cp:revision>
  <dcterms:created xsi:type="dcterms:W3CDTF">2016-05-31T07:20:00Z</dcterms:created>
  <dcterms:modified xsi:type="dcterms:W3CDTF">2016-11-28T12:40:00Z</dcterms:modified>
</cp:coreProperties>
</file>